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00EA1" w14:textId="77777777" w:rsidR="00A024FE" w:rsidRPr="003A7204" w:rsidRDefault="00A024FE" w:rsidP="007B1D74">
      <w:pPr>
        <w:jc w:val="right"/>
        <w:rPr>
          <w:rFonts w:asciiTheme="minorHAnsi" w:hAnsiTheme="minorHAnsi" w:cstheme="minorHAnsi"/>
          <w:b/>
          <w:bCs/>
          <w:sz w:val="32"/>
          <w:szCs w:val="32"/>
        </w:rPr>
      </w:pPr>
      <w:bookmarkStart w:id="0" w:name="_Toc35818760"/>
    </w:p>
    <w:p w14:paraId="44C43551" w14:textId="23FA79D1" w:rsidR="00E931F0" w:rsidRPr="003A7204" w:rsidRDefault="00DD1D51" w:rsidP="00A024FE">
      <w:pPr>
        <w:jc w:val="center"/>
        <w:rPr>
          <w:rFonts w:asciiTheme="minorHAnsi" w:hAnsiTheme="minorHAnsi" w:cstheme="minorHAnsi"/>
          <w:b/>
          <w:bCs/>
          <w:sz w:val="32"/>
          <w:szCs w:val="32"/>
        </w:rPr>
      </w:pPr>
      <w:r w:rsidRPr="003A7204">
        <w:rPr>
          <w:rFonts w:asciiTheme="minorHAnsi" w:hAnsiTheme="minorHAnsi" w:cstheme="minorHAnsi"/>
          <w:b/>
          <w:bCs/>
          <w:sz w:val="32"/>
          <w:szCs w:val="32"/>
        </w:rPr>
        <w:t>MANUÁL</w:t>
      </w:r>
    </w:p>
    <w:p w14:paraId="363E4E60" w14:textId="56AD61E5" w:rsidR="00E931F0" w:rsidRPr="003A7204" w:rsidRDefault="00C07C5D" w:rsidP="00E931F0">
      <w:pPr>
        <w:jc w:val="center"/>
        <w:rPr>
          <w:rFonts w:asciiTheme="minorHAnsi" w:hAnsiTheme="minorHAnsi" w:cstheme="minorHAnsi"/>
          <w:b/>
          <w:bCs/>
          <w:sz w:val="32"/>
          <w:szCs w:val="32"/>
        </w:rPr>
      </w:pPr>
      <w:r>
        <w:rPr>
          <w:rFonts w:asciiTheme="minorHAnsi" w:hAnsiTheme="minorHAnsi" w:cstheme="minorHAnsi"/>
          <w:b/>
          <w:bCs/>
          <w:sz w:val="32"/>
          <w:szCs w:val="32"/>
        </w:rPr>
        <w:t>4</w:t>
      </w:r>
      <w:r w:rsidR="004B345E">
        <w:rPr>
          <w:rFonts w:asciiTheme="minorHAnsi" w:hAnsiTheme="minorHAnsi" w:cstheme="minorHAnsi"/>
          <w:b/>
          <w:bCs/>
          <w:sz w:val="32"/>
          <w:szCs w:val="32"/>
        </w:rPr>
        <w:t>. 11</w:t>
      </w:r>
      <w:r w:rsidR="00AF7E77" w:rsidRPr="003A7204">
        <w:rPr>
          <w:rFonts w:asciiTheme="minorHAnsi" w:hAnsiTheme="minorHAnsi" w:cstheme="minorHAnsi"/>
          <w:b/>
          <w:bCs/>
          <w:sz w:val="32"/>
          <w:szCs w:val="32"/>
        </w:rPr>
        <w:t>. 2020</w:t>
      </w:r>
    </w:p>
    <w:p w14:paraId="0F518C93" w14:textId="77777777" w:rsidR="00E931F0" w:rsidRPr="003A7204" w:rsidRDefault="00E931F0" w:rsidP="00E931F0">
      <w:pPr>
        <w:jc w:val="center"/>
        <w:rPr>
          <w:rFonts w:asciiTheme="minorHAnsi" w:hAnsiTheme="minorHAnsi" w:cstheme="minorHAnsi"/>
          <w:b/>
          <w:bCs/>
          <w:sz w:val="32"/>
          <w:szCs w:val="32"/>
        </w:rPr>
      </w:pPr>
      <w:r w:rsidRPr="003A7204">
        <w:rPr>
          <w:rFonts w:asciiTheme="minorHAnsi" w:hAnsiTheme="minorHAnsi" w:cstheme="minorHAnsi"/>
          <w:b/>
          <w:bCs/>
          <w:sz w:val="32"/>
          <w:szCs w:val="32"/>
        </w:rPr>
        <w:t xml:space="preserve">Opatření státu při </w:t>
      </w:r>
      <w:proofErr w:type="spellStart"/>
      <w:r w:rsidRPr="003A7204">
        <w:rPr>
          <w:rFonts w:asciiTheme="minorHAnsi" w:hAnsiTheme="minorHAnsi" w:cstheme="minorHAnsi"/>
          <w:b/>
          <w:bCs/>
          <w:sz w:val="32"/>
          <w:szCs w:val="32"/>
        </w:rPr>
        <w:t>koronakrizi</w:t>
      </w:r>
      <w:proofErr w:type="spellEnd"/>
    </w:p>
    <w:p w14:paraId="468A92C2" w14:textId="77777777" w:rsidR="00914BC0" w:rsidRPr="003A7204" w:rsidRDefault="00914BC0">
      <w:pPr>
        <w:spacing w:after="160" w:line="259" w:lineRule="auto"/>
        <w:rPr>
          <w:rFonts w:asciiTheme="minorHAnsi" w:hAnsiTheme="minorHAnsi" w:cstheme="minorHAnsi"/>
          <w:b/>
          <w:bCs/>
          <w:sz w:val="24"/>
          <w:szCs w:val="24"/>
        </w:rPr>
      </w:pPr>
      <w:r w:rsidRPr="003A7204">
        <w:rPr>
          <w:rFonts w:asciiTheme="minorHAnsi" w:hAnsiTheme="minorHAnsi" w:cstheme="minorHAnsi"/>
          <w:b/>
          <w:bCs/>
          <w:sz w:val="24"/>
          <w:szCs w:val="24"/>
        </w:rPr>
        <w:t>________________________________</w:t>
      </w:r>
      <w:r w:rsidR="004F23DB" w:rsidRPr="003A7204">
        <w:rPr>
          <w:rFonts w:asciiTheme="minorHAnsi" w:hAnsiTheme="minorHAnsi" w:cstheme="minorHAnsi"/>
          <w:b/>
          <w:bCs/>
          <w:sz w:val="24"/>
          <w:szCs w:val="24"/>
        </w:rPr>
        <w:t>___________________________________________</w:t>
      </w:r>
    </w:p>
    <w:p w14:paraId="4D2CEE86" w14:textId="77777777" w:rsidR="00270786" w:rsidRPr="003A7204" w:rsidRDefault="00270786" w:rsidP="00270786">
      <w:pPr>
        <w:pStyle w:val="Default"/>
        <w:rPr>
          <w:rFonts w:asciiTheme="minorHAnsi" w:hAnsiTheme="minorHAnsi" w:cstheme="minorHAnsi"/>
          <w:color w:val="auto"/>
        </w:rPr>
      </w:pPr>
    </w:p>
    <w:p w14:paraId="755612C5" w14:textId="20746343" w:rsidR="00820D59" w:rsidRPr="003A7204" w:rsidRDefault="00270786" w:rsidP="009A6073">
      <w:pPr>
        <w:pStyle w:val="Default"/>
        <w:spacing w:before="240" w:after="160"/>
        <w:rPr>
          <w:rFonts w:asciiTheme="minorHAnsi" w:hAnsiTheme="minorHAnsi" w:cstheme="minorHAnsi"/>
          <w:color w:val="auto"/>
        </w:rPr>
      </w:pPr>
      <w:r w:rsidRPr="003A7204">
        <w:rPr>
          <w:rFonts w:asciiTheme="minorHAnsi" w:hAnsiTheme="minorHAnsi" w:cstheme="minorHAnsi"/>
          <w:b/>
          <w:bCs/>
          <w:color w:val="auto"/>
        </w:rPr>
        <w:t xml:space="preserve">Novinky v opatřeních přijatých </w:t>
      </w:r>
      <w:r w:rsidR="008E4423" w:rsidRPr="003A7204">
        <w:rPr>
          <w:rFonts w:asciiTheme="minorHAnsi" w:hAnsiTheme="minorHAnsi" w:cstheme="minorHAnsi"/>
          <w:b/>
          <w:bCs/>
          <w:color w:val="auto"/>
        </w:rPr>
        <w:t xml:space="preserve">dne </w:t>
      </w:r>
      <w:r w:rsidR="00C07C5D">
        <w:rPr>
          <w:rFonts w:asciiTheme="minorHAnsi" w:hAnsiTheme="minorHAnsi" w:cstheme="minorHAnsi"/>
          <w:b/>
          <w:bCs/>
          <w:color w:val="auto"/>
        </w:rPr>
        <w:t>3</w:t>
      </w:r>
      <w:r w:rsidR="007C3258" w:rsidRPr="003A7204">
        <w:rPr>
          <w:rFonts w:asciiTheme="minorHAnsi" w:hAnsiTheme="minorHAnsi" w:cstheme="minorHAnsi"/>
          <w:b/>
          <w:bCs/>
          <w:color w:val="auto"/>
        </w:rPr>
        <w:t>.</w:t>
      </w:r>
      <w:r w:rsidR="009E3E0B" w:rsidRPr="003A7204">
        <w:rPr>
          <w:rFonts w:asciiTheme="minorHAnsi" w:hAnsiTheme="minorHAnsi" w:cstheme="minorHAnsi"/>
          <w:b/>
          <w:bCs/>
          <w:color w:val="auto"/>
        </w:rPr>
        <w:t xml:space="preserve"> </w:t>
      </w:r>
      <w:r w:rsidR="007D015E">
        <w:rPr>
          <w:rFonts w:asciiTheme="minorHAnsi" w:hAnsiTheme="minorHAnsi" w:cstheme="minorHAnsi"/>
          <w:b/>
          <w:bCs/>
          <w:color w:val="auto"/>
        </w:rPr>
        <w:t>1</w:t>
      </w:r>
      <w:r w:rsidR="003E486D">
        <w:rPr>
          <w:rFonts w:asciiTheme="minorHAnsi" w:hAnsiTheme="minorHAnsi" w:cstheme="minorHAnsi"/>
          <w:b/>
          <w:bCs/>
          <w:color w:val="auto"/>
        </w:rPr>
        <w:t>1</w:t>
      </w:r>
      <w:r w:rsidR="009E3E0B" w:rsidRPr="003A7204">
        <w:rPr>
          <w:rFonts w:asciiTheme="minorHAnsi" w:hAnsiTheme="minorHAnsi" w:cstheme="minorHAnsi"/>
          <w:b/>
          <w:bCs/>
          <w:color w:val="auto"/>
        </w:rPr>
        <w:t>. 2020</w:t>
      </w:r>
    </w:p>
    <w:p w14:paraId="44F05A54" w14:textId="3EB146B7" w:rsidR="007F4C49" w:rsidRPr="00C36AAF" w:rsidRDefault="00AA56FE" w:rsidP="00C36AAF">
      <w:pPr>
        <w:pStyle w:val="Default"/>
        <w:ind w:left="709"/>
        <w:jc w:val="both"/>
        <w:rPr>
          <w:rFonts w:asciiTheme="minorHAnsi" w:hAnsiTheme="minorHAnsi" w:cstheme="minorHAnsi"/>
          <w:color w:val="auto"/>
        </w:rPr>
      </w:pPr>
      <w:bookmarkStart w:id="1" w:name="_Hlk48838503"/>
      <w:bookmarkStart w:id="2" w:name="_Hlk55327512"/>
      <w:r w:rsidRPr="00C36AAF">
        <w:rPr>
          <w:rFonts w:asciiTheme="minorHAnsi" w:hAnsiTheme="minorHAnsi" w:cstheme="minorHAnsi"/>
          <w:color w:val="auto"/>
        </w:rPr>
        <w:t>Ochranné opatření M</w:t>
      </w:r>
      <w:r w:rsidR="00BE46F9" w:rsidRPr="00C36AAF">
        <w:rPr>
          <w:rFonts w:asciiTheme="minorHAnsi" w:hAnsiTheme="minorHAnsi" w:cstheme="minorHAnsi"/>
          <w:color w:val="auto"/>
        </w:rPr>
        <w:t>Z ČR</w:t>
      </w:r>
      <w:r w:rsidRPr="00C36AAF">
        <w:rPr>
          <w:rFonts w:asciiTheme="minorHAnsi" w:hAnsiTheme="minorHAnsi" w:cstheme="minorHAnsi"/>
          <w:color w:val="auto"/>
        </w:rPr>
        <w:t xml:space="preserve"> o </w:t>
      </w:r>
      <w:r w:rsidR="00C36AAF" w:rsidRPr="00C36AAF">
        <w:rPr>
          <w:rFonts w:asciiTheme="minorHAnsi" w:hAnsiTheme="minorHAnsi" w:cstheme="minorHAnsi"/>
          <w:color w:val="auto"/>
        </w:rPr>
        <w:t>omezení překročení státní hranice ČR, s účinností od</w:t>
      </w:r>
      <w:r w:rsidR="00C36AAF">
        <w:rPr>
          <w:rFonts w:asciiTheme="minorHAnsi" w:hAnsiTheme="minorHAnsi" w:cstheme="minorHAnsi"/>
          <w:color w:val="auto"/>
        </w:rPr>
        <w:t xml:space="preserve"> </w:t>
      </w:r>
      <w:r w:rsidR="00C36AAF" w:rsidRPr="00C36AAF">
        <w:rPr>
          <w:rFonts w:asciiTheme="minorHAnsi" w:hAnsiTheme="minorHAnsi" w:cstheme="minorHAnsi"/>
          <w:color w:val="auto"/>
        </w:rPr>
        <w:t>9. 11. 2020</w:t>
      </w:r>
      <w:bookmarkEnd w:id="2"/>
      <w:r w:rsidR="00C36AAF" w:rsidRPr="00C36AAF">
        <w:rPr>
          <w:rFonts w:asciiTheme="minorHAnsi" w:hAnsiTheme="minorHAnsi" w:cstheme="minorHAnsi"/>
          <w:color w:val="auto"/>
        </w:rPr>
        <w:t xml:space="preserve"> do</w:t>
      </w:r>
      <w:r w:rsidR="00C36AAF">
        <w:rPr>
          <w:rFonts w:asciiTheme="minorHAnsi" w:hAnsiTheme="minorHAnsi" w:cstheme="minorHAnsi"/>
          <w:color w:val="auto"/>
        </w:rPr>
        <w:t xml:space="preserve"> </w:t>
      </w:r>
      <w:r w:rsidR="00C36AAF" w:rsidRPr="00C36AAF">
        <w:rPr>
          <w:rFonts w:asciiTheme="minorHAnsi" w:hAnsiTheme="minorHAnsi" w:cstheme="minorHAnsi"/>
          <w:color w:val="auto"/>
        </w:rPr>
        <w:t>odvolán</w:t>
      </w:r>
      <w:r w:rsidR="00C36AAF" w:rsidRPr="00C36AAF">
        <w:rPr>
          <w:rFonts w:asciiTheme="minorHAnsi" w:hAnsiTheme="minorHAnsi" w:cstheme="minorHAnsi"/>
          <w:color w:val="auto"/>
        </w:rPr>
        <w:t xml:space="preserve">í </w:t>
      </w:r>
      <w:r w:rsidR="007F4C49" w:rsidRPr="00C36AAF">
        <w:rPr>
          <w:rFonts w:asciiTheme="minorHAnsi" w:hAnsiTheme="minorHAnsi" w:cstheme="minorHAnsi"/>
          <w:color w:val="auto"/>
        </w:rPr>
        <w:t>(str. </w:t>
      </w:r>
      <w:r w:rsidR="00EE7B29" w:rsidRPr="00C36AAF">
        <w:rPr>
          <w:rFonts w:asciiTheme="minorHAnsi" w:hAnsiTheme="minorHAnsi" w:cstheme="minorHAnsi"/>
          <w:color w:val="auto"/>
        </w:rPr>
        <w:t>1</w:t>
      </w:r>
      <w:r w:rsidR="00C36AAF" w:rsidRPr="00C36AAF">
        <w:rPr>
          <w:rFonts w:asciiTheme="minorHAnsi" w:hAnsiTheme="minorHAnsi" w:cstheme="minorHAnsi"/>
          <w:color w:val="auto"/>
        </w:rPr>
        <w:t>9</w:t>
      </w:r>
      <w:r w:rsidR="007F4C49" w:rsidRPr="00C36AAF">
        <w:rPr>
          <w:rFonts w:asciiTheme="minorHAnsi" w:hAnsiTheme="minorHAnsi" w:cstheme="minorHAnsi"/>
          <w:color w:val="auto"/>
        </w:rPr>
        <w:t>)</w:t>
      </w:r>
    </w:p>
    <w:p w14:paraId="07B3AD0E" w14:textId="4FA0E7C8" w:rsidR="00477B43" w:rsidRPr="00242B48" w:rsidRDefault="00102161" w:rsidP="00CB4A24">
      <w:pPr>
        <w:pStyle w:val="Default"/>
        <w:ind w:left="709"/>
        <w:jc w:val="both"/>
        <w:rPr>
          <w:rFonts w:asciiTheme="minorHAnsi" w:hAnsiTheme="minorHAnsi" w:cstheme="minorHAnsi"/>
          <w:color w:val="auto"/>
        </w:rPr>
      </w:pPr>
      <w:r>
        <w:rPr>
          <w:rFonts w:asciiTheme="minorHAnsi" w:hAnsiTheme="minorHAnsi" w:cstheme="minorHAnsi"/>
          <w:color w:val="auto"/>
        </w:rPr>
        <w:t xml:space="preserve"> </w:t>
      </w:r>
    </w:p>
    <w:p w14:paraId="67624BCC" w14:textId="0A27D01A" w:rsidR="009F65E6" w:rsidRPr="00242B48" w:rsidRDefault="00E931F0" w:rsidP="009A6073">
      <w:pPr>
        <w:spacing w:after="160"/>
        <w:rPr>
          <w:rFonts w:asciiTheme="minorHAnsi" w:hAnsiTheme="minorHAnsi" w:cstheme="minorHAnsi"/>
          <w:b/>
          <w:bCs/>
          <w:sz w:val="24"/>
          <w:szCs w:val="24"/>
        </w:rPr>
      </w:pPr>
      <w:r w:rsidRPr="00242B48">
        <w:rPr>
          <w:rFonts w:asciiTheme="minorHAnsi" w:hAnsiTheme="minorHAnsi" w:cstheme="minorHAnsi"/>
          <w:b/>
          <w:bCs/>
          <w:sz w:val="24"/>
          <w:szCs w:val="24"/>
        </w:rPr>
        <w:t>Novinky, jejichž přijetí se očekává</w:t>
      </w:r>
    </w:p>
    <w:bookmarkEnd w:id="1"/>
    <w:p w14:paraId="5EF0E5C1" w14:textId="77777777" w:rsidR="00C07C5D" w:rsidRDefault="00C07C5D" w:rsidP="00C07C5D">
      <w:pPr>
        <w:pStyle w:val="Default"/>
        <w:ind w:left="709"/>
        <w:jc w:val="both"/>
        <w:rPr>
          <w:rFonts w:asciiTheme="minorHAnsi" w:hAnsiTheme="minorHAnsi" w:cstheme="minorHAnsi"/>
          <w:b/>
          <w:bCs/>
        </w:rPr>
      </w:pPr>
      <w:r w:rsidRPr="004A548D">
        <w:rPr>
          <w:rFonts w:asciiTheme="minorHAnsi" w:hAnsiTheme="minorHAnsi" w:cstheme="minorHAnsi"/>
          <w:color w:val="auto"/>
        </w:rPr>
        <w:t xml:space="preserve">Nebyly </w:t>
      </w:r>
      <w:r w:rsidRPr="006F7377">
        <w:rPr>
          <w:rFonts w:asciiTheme="minorHAnsi" w:hAnsiTheme="minorHAnsi" w:cstheme="minorHAnsi"/>
          <w:color w:val="auto"/>
        </w:rPr>
        <w:t>zaznamenány</w:t>
      </w:r>
      <w:r w:rsidRPr="004A548D">
        <w:rPr>
          <w:rFonts w:asciiTheme="minorHAnsi" w:hAnsiTheme="minorHAnsi" w:cstheme="minorHAnsi"/>
          <w:color w:val="auto"/>
        </w:rPr>
        <w:t xml:space="preserve"> žádné</w:t>
      </w:r>
      <w:r>
        <w:rPr>
          <w:rFonts w:asciiTheme="minorHAnsi" w:hAnsiTheme="minorHAnsi" w:cstheme="minorHAnsi"/>
          <w:color w:val="auto"/>
        </w:rPr>
        <w:t xml:space="preserve"> </w:t>
      </w:r>
    </w:p>
    <w:p w14:paraId="1A06A1C6" w14:textId="77777777" w:rsidR="00EA04CC" w:rsidRDefault="00EA04CC">
      <w:pPr>
        <w:pBdr>
          <w:bottom w:val="single" w:sz="12" w:space="1" w:color="auto"/>
        </w:pBdr>
        <w:spacing w:after="160" w:line="259" w:lineRule="auto"/>
        <w:rPr>
          <w:rFonts w:asciiTheme="minorHAnsi" w:hAnsiTheme="minorHAnsi" w:cstheme="minorHAnsi"/>
          <w:b/>
          <w:bCs/>
          <w:sz w:val="24"/>
          <w:szCs w:val="24"/>
        </w:rPr>
      </w:pPr>
    </w:p>
    <w:p w14:paraId="39B8F2DF" w14:textId="2CF2F553" w:rsidR="005858D5" w:rsidRDefault="005858D5">
      <w:pPr>
        <w:pBdr>
          <w:bottom w:val="single" w:sz="12" w:space="1" w:color="auto"/>
        </w:pBdr>
        <w:spacing w:after="160" w:line="259" w:lineRule="auto"/>
        <w:rPr>
          <w:rFonts w:asciiTheme="minorHAnsi" w:hAnsiTheme="minorHAnsi" w:cstheme="minorHAnsi"/>
          <w:b/>
          <w:bCs/>
          <w:sz w:val="24"/>
          <w:szCs w:val="24"/>
        </w:rPr>
      </w:pPr>
    </w:p>
    <w:p w14:paraId="7FBA3C3A" w14:textId="26A57D6D" w:rsidR="00242B48" w:rsidRDefault="00242B48">
      <w:pPr>
        <w:pBdr>
          <w:bottom w:val="single" w:sz="12" w:space="1" w:color="auto"/>
        </w:pBdr>
        <w:spacing w:after="160" w:line="259" w:lineRule="auto"/>
        <w:rPr>
          <w:rFonts w:asciiTheme="minorHAnsi" w:hAnsiTheme="minorHAnsi" w:cstheme="minorHAnsi"/>
          <w:b/>
          <w:bCs/>
          <w:sz w:val="24"/>
          <w:szCs w:val="24"/>
        </w:rPr>
      </w:pPr>
    </w:p>
    <w:p w14:paraId="038D5E74" w14:textId="4C6A43D7" w:rsidR="005858D5" w:rsidRDefault="005858D5">
      <w:pPr>
        <w:pBdr>
          <w:bottom w:val="single" w:sz="12" w:space="1" w:color="auto"/>
        </w:pBdr>
        <w:spacing w:after="160" w:line="259" w:lineRule="auto"/>
        <w:rPr>
          <w:rFonts w:asciiTheme="minorHAnsi" w:hAnsiTheme="minorHAnsi" w:cstheme="minorHAnsi"/>
          <w:b/>
          <w:bCs/>
          <w:sz w:val="24"/>
          <w:szCs w:val="24"/>
        </w:rPr>
      </w:pPr>
    </w:p>
    <w:p w14:paraId="3FDA07C2" w14:textId="77777777" w:rsidR="00A952E2" w:rsidRDefault="00A952E2">
      <w:pPr>
        <w:pBdr>
          <w:bottom w:val="single" w:sz="12" w:space="1" w:color="auto"/>
        </w:pBdr>
        <w:spacing w:after="160" w:line="259" w:lineRule="auto"/>
        <w:rPr>
          <w:rFonts w:asciiTheme="minorHAnsi" w:hAnsiTheme="minorHAnsi" w:cstheme="minorHAnsi"/>
          <w:b/>
          <w:bCs/>
          <w:sz w:val="24"/>
          <w:szCs w:val="24"/>
        </w:rPr>
      </w:pPr>
    </w:p>
    <w:p w14:paraId="5A2C2E4E" w14:textId="033778A6" w:rsidR="007079F0" w:rsidRDefault="007079F0">
      <w:pPr>
        <w:pBdr>
          <w:bottom w:val="single" w:sz="12" w:space="1" w:color="auto"/>
        </w:pBdr>
        <w:spacing w:after="160" w:line="259" w:lineRule="auto"/>
        <w:rPr>
          <w:rFonts w:asciiTheme="minorHAnsi" w:hAnsiTheme="minorHAnsi" w:cstheme="minorHAnsi"/>
          <w:b/>
          <w:bCs/>
          <w:sz w:val="24"/>
          <w:szCs w:val="24"/>
        </w:rPr>
      </w:pPr>
    </w:p>
    <w:p w14:paraId="5A77AABB" w14:textId="5A6FE11E" w:rsidR="004B345E" w:rsidRDefault="004B345E">
      <w:pPr>
        <w:pBdr>
          <w:bottom w:val="single" w:sz="12" w:space="1" w:color="auto"/>
        </w:pBdr>
        <w:spacing w:after="160" w:line="259" w:lineRule="auto"/>
        <w:rPr>
          <w:rFonts w:asciiTheme="minorHAnsi" w:hAnsiTheme="minorHAnsi" w:cstheme="minorHAnsi"/>
          <w:b/>
          <w:bCs/>
          <w:sz w:val="24"/>
          <w:szCs w:val="24"/>
        </w:rPr>
      </w:pPr>
    </w:p>
    <w:p w14:paraId="690C4A9F" w14:textId="1797B345" w:rsidR="00D803A8" w:rsidRDefault="00D803A8">
      <w:pPr>
        <w:pBdr>
          <w:bottom w:val="single" w:sz="12" w:space="1" w:color="auto"/>
        </w:pBdr>
        <w:spacing w:after="160" w:line="259" w:lineRule="auto"/>
        <w:rPr>
          <w:rFonts w:asciiTheme="minorHAnsi" w:hAnsiTheme="minorHAnsi" w:cstheme="minorHAnsi"/>
          <w:b/>
          <w:bCs/>
          <w:sz w:val="24"/>
          <w:szCs w:val="24"/>
        </w:rPr>
      </w:pPr>
    </w:p>
    <w:p w14:paraId="54F1660A" w14:textId="15DA1FD9" w:rsidR="00D803A8" w:rsidRDefault="00D803A8">
      <w:pPr>
        <w:pBdr>
          <w:bottom w:val="single" w:sz="12" w:space="1" w:color="auto"/>
        </w:pBdr>
        <w:spacing w:after="160" w:line="259" w:lineRule="auto"/>
        <w:rPr>
          <w:rFonts w:asciiTheme="minorHAnsi" w:hAnsiTheme="minorHAnsi" w:cstheme="minorHAnsi"/>
          <w:b/>
          <w:bCs/>
          <w:sz w:val="24"/>
          <w:szCs w:val="24"/>
        </w:rPr>
      </w:pPr>
    </w:p>
    <w:p w14:paraId="6C049288" w14:textId="77777777" w:rsidR="00C07C5D" w:rsidRDefault="00C07C5D">
      <w:pPr>
        <w:pBdr>
          <w:bottom w:val="single" w:sz="12" w:space="1" w:color="auto"/>
        </w:pBdr>
        <w:spacing w:after="160" w:line="259" w:lineRule="auto"/>
        <w:rPr>
          <w:rFonts w:asciiTheme="minorHAnsi" w:hAnsiTheme="minorHAnsi" w:cstheme="minorHAnsi"/>
          <w:b/>
          <w:bCs/>
          <w:sz w:val="24"/>
          <w:szCs w:val="24"/>
        </w:rPr>
      </w:pPr>
    </w:p>
    <w:p w14:paraId="286FECFC" w14:textId="77777777" w:rsidR="00FD1571" w:rsidRDefault="00FD1571">
      <w:pPr>
        <w:pBdr>
          <w:bottom w:val="single" w:sz="12" w:space="1" w:color="auto"/>
        </w:pBdr>
        <w:spacing w:after="160" w:line="259" w:lineRule="auto"/>
        <w:rPr>
          <w:rFonts w:asciiTheme="minorHAnsi" w:hAnsiTheme="minorHAnsi" w:cstheme="minorHAnsi"/>
          <w:b/>
          <w:bCs/>
          <w:sz w:val="24"/>
          <w:szCs w:val="24"/>
        </w:rPr>
      </w:pPr>
    </w:p>
    <w:p w14:paraId="72768806" w14:textId="77777777" w:rsidR="00056925" w:rsidRDefault="00056925">
      <w:pPr>
        <w:pBdr>
          <w:bottom w:val="single" w:sz="12" w:space="1" w:color="auto"/>
        </w:pBdr>
        <w:spacing w:after="160" w:line="259" w:lineRule="auto"/>
        <w:rPr>
          <w:rFonts w:asciiTheme="minorHAnsi" w:hAnsiTheme="minorHAnsi" w:cstheme="minorHAnsi"/>
          <w:b/>
          <w:bCs/>
          <w:sz w:val="24"/>
          <w:szCs w:val="24"/>
        </w:rPr>
      </w:pPr>
    </w:p>
    <w:p w14:paraId="4AE2C490" w14:textId="77777777" w:rsidR="00D94D9E" w:rsidRPr="003A7204" w:rsidRDefault="00D94D9E">
      <w:pPr>
        <w:pBdr>
          <w:bottom w:val="single" w:sz="12" w:space="1" w:color="auto"/>
        </w:pBdr>
        <w:spacing w:after="160" w:line="259" w:lineRule="auto"/>
        <w:rPr>
          <w:rFonts w:asciiTheme="minorHAnsi" w:hAnsiTheme="minorHAnsi" w:cstheme="minorHAnsi"/>
          <w:b/>
          <w:bCs/>
          <w:sz w:val="24"/>
          <w:szCs w:val="24"/>
        </w:rPr>
      </w:pPr>
    </w:p>
    <w:p w14:paraId="29F82714" w14:textId="77777777" w:rsidR="00083F8A" w:rsidRPr="003A7204" w:rsidRDefault="00083F8A">
      <w:pPr>
        <w:pBdr>
          <w:bottom w:val="single" w:sz="12" w:space="1" w:color="auto"/>
        </w:pBdr>
        <w:spacing w:after="160" w:line="259" w:lineRule="auto"/>
        <w:rPr>
          <w:rFonts w:asciiTheme="minorHAnsi" w:hAnsiTheme="minorHAnsi" w:cstheme="minorHAnsi"/>
          <w:b/>
          <w:bCs/>
          <w:sz w:val="24"/>
          <w:szCs w:val="24"/>
        </w:rPr>
      </w:pPr>
    </w:p>
    <w:p w14:paraId="520C1D6D" w14:textId="72FB590E" w:rsidR="003903D5" w:rsidRPr="003A7204" w:rsidRDefault="00914BC0" w:rsidP="004E428E">
      <w:pPr>
        <w:spacing w:after="160" w:line="259" w:lineRule="auto"/>
        <w:jc w:val="both"/>
        <w:rPr>
          <w:rFonts w:asciiTheme="minorHAnsi" w:hAnsiTheme="minorHAnsi" w:cstheme="minorHAnsi"/>
          <w:b/>
          <w:bCs/>
          <w:sz w:val="24"/>
          <w:szCs w:val="24"/>
        </w:rPr>
      </w:pPr>
      <w:r w:rsidRPr="003A7204">
        <w:rPr>
          <w:rFonts w:asciiTheme="minorHAnsi" w:hAnsiTheme="minorHAnsi" w:cstheme="minorHAnsi"/>
          <w:sz w:val="24"/>
          <w:szCs w:val="24"/>
        </w:rPr>
        <w:t>Očekávané novinky budou v detailu zapracovány, jakmile budou oficiálně zveřejněn</w:t>
      </w:r>
      <w:r w:rsidR="00F96304" w:rsidRPr="003A7204">
        <w:rPr>
          <w:rFonts w:asciiTheme="minorHAnsi" w:hAnsiTheme="minorHAnsi" w:cstheme="minorHAnsi"/>
          <w:sz w:val="24"/>
          <w:szCs w:val="24"/>
        </w:rPr>
        <w:t>a</w:t>
      </w:r>
      <w:r w:rsidRPr="003A7204">
        <w:rPr>
          <w:rFonts w:asciiTheme="minorHAnsi" w:hAnsiTheme="minorHAnsi" w:cstheme="minorHAnsi"/>
          <w:sz w:val="24"/>
          <w:szCs w:val="24"/>
        </w:rPr>
        <w:t xml:space="preserve"> příslušná opatření, v nichž jsou upraveny.</w:t>
      </w:r>
      <w:r w:rsidR="00E931F0" w:rsidRPr="003A7204">
        <w:rPr>
          <w:rFonts w:asciiTheme="minorHAnsi" w:hAnsiTheme="minorHAnsi" w:cstheme="minorHAnsi"/>
          <w:b/>
          <w:bCs/>
          <w:sz w:val="24"/>
          <w:szCs w:val="24"/>
        </w:rPr>
        <w:br w:type="page"/>
      </w:r>
    </w:p>
    <w:sdt>
      <w:sdtPr>
        <w:rPr>
          <w:rFonts w:asciiTheme="minorHAnsi" w:eastAsia="Times New Roman" w:hAnsiTheme="minorHAnsi" w:cstheme="minorHAnsi"/>
          <w:b w:val="0"/>
          <w:sz w:val="22"/>
          <w:szCs w:val="22"/>
          <w:u w:val="none"/>
        </w:rPr>
        <w:id w:val="1439723996"/>
        <w:docPartObj>
          <w:docPartGallery w:val="Table of Contents"/>
          <w:docPartUnique/>
        </w:docPartObj>
      </w:sdtPr>
      <w:sdtEndPr>
        <w:rPr>
          <w:bCs/>
        </w:rPr>
      </w:sdtEndPr>
      <w:sdtContent>
        <w:p w14:paraId="35D1B2BE" w14:textId="77777777" w:rsidR="003903D5" w:rsidRPr="003A7204" w:rsidRDefault="003903D5">
          <w:pPr>
            <w:pStyle w:val="Nadpisobsahu"/>
            <w:rPr>
              <w:rFonts w:asciiTheme="minorHAnsi" w:hAnsiTheme="minorHAnsi" w:cstheme="minorHAnsi"/>
              <w:sz w:val="24"/>
              <w:szCs w:val="24"/>
            </w:rPr>
          </w:pPr>
          <w:r w:rsidRPr="003A7204">
            <w:rPr>
              <w:rFonts w:asciiTheme="minorHAnsi" w:hAnsiTheme="minorHAnsi" w:cstheme="minorHAnsi"/>
              <w:sz w:val="24"/>
              <w:szCs w:val="24"/>
            </w:rPr>
            <w:t>Obsah</w:t>
          </w:r>
        </w:p>
        <w:p w14:paraId="48C2FC30" w14:textId="77777777" w:rsidR="00777732" w:rsidRPr="003A7204" w:rsidRDefault="00777732" w:rsidP="00777732">
          <w:pPr>
            <w:rPr>
              <w:rFonts w:asciiTheme="minorHAnsi" w:hAnsiTheme="minorHAnsi" w:cstheme="minorHAnsi"/>
              <w:sz w:val="24"/>
              <w:szCs w:val="24"/>
            </w:rPr>
          </w:pPr>
        </w:p>
        <w:p w14:paraId="46047190" w14:textId="1496DDBB" w:rsidR="00C220B6" w:rsidRDefault="003903D5">
          <w:pPr>
            <w:pStyle w:val="Obsah1"/>
            <w:rPr>
              <w:rFonts w:asciiTheme="minorHAnsi" w:eastAsiaTheme="minorEastAsia" w:hAnsiTheme="minorHAnsi" w:cstheme="minorBidi"/>
              <w:sz w:val="22"/>
              <w:szCs w:val="22"/>
            </w:rPr>
          </w:pPr>
          <w:r w:rsidRPr="003A7204">
            <w:fldChar w:fldCharType="begin"/>
          </w:r>
          <w:r w:rsidRPr="003A7204">
            <w:instrText xml:space="preserve"> TOC \o "1-3" \h \z \u </w:instrText>
          </w:r>
          <w:r w:rsidRPr="003A7204">
            <w:fldChar w:fldCharType="separate"/>
          </w:r>
          <w:hyperlink w:anchor="_Toc55327429" w:history="1">
            <w:r w:rsidR="00C220B6" w:rsidRPr="00090338">
              <w:rPr>
                <w:rStyle w:val="Hypertextovodkaz"/>
                <w:rFonts w:cstheme="minorHAnsi"/>
              </w:rPr>
              <w:t>Přehled opatření a doporučení souvisejících s koronavirem</w:t>
            </w:r>
            <w:r w:rsidR="00C220B6">
              <w:rPr>
                <w:webHidden/>
              </w:rPr>
              <w:tab/>
            </w:r>
            <w:r w:rsidR="00C220B6">
              <w:rPr>
                <w:webHidden/>
              </w:rPr>
              <w:fldChar w:fldCharType="begin"/>
            </w:r>
            <w:r w:rsidR="00C220B6">
              <w:rPr>
                <w:webHidden/>
              </w:rPr>
              <w:instrText xml:space="preserve"> PAGEREF _Toc55327429 \h </w:instrText>
            </w:r>
            <w:r w:rsidR="00C220B6">
              <w:rPr>
                <w:webHidden/>
              </w:rPr>
            </w:r>
            <w:r w:rsidR="00C220B6">
              <w:rPr>
                <w:webHidden/>
              </w:rPr>
              <w:fldChar w:fldCharType="separate"/>
            </w:r>
            <w:r w:rsidR="00C220B6">
              <w:rPr>
                <w:webHidden/>
              </w:rPr>
              <w:t>4</w:t>
            </w:r>
            <w:r w:rsidR="00C220B6">
              <w:rPr>
                <w:webHidden/>
              </w:rPr>
              <w:fldChar w:fldCharType="end"/>
            </w:r>
          </w:hyperlink>
        </w:p>
        <w:p w14:paraId="3385748F" w14:textId="4C7085B2" w:rsidR="00C220B6" w:rsidRDefault="00C220B6">
          <w:pPr>
            <w:pStyle w:val="Obsah1"/>
            <w:rPr>
              <w:rFonts w:asciiTheme="minorHAnsi" w:eastAsiaTheme="minorEastAsia" w:hAnsiTheme="minorHAnsi" w:cstheme="minorBidi"/>
              <w:sz w:val="22"/>
              <w:szCs w:val="22"/>
            </w:rPr>
          </w:pPr>
          <w:hyperlink w:anchor="_Toc55327430" w:history="1">
            <w:r w:rsidRPr="00090338">
              <w:rPr>
                <w:rStyle w:val="Hypertextovodkaz"/>
                <w:rFonts w:cstheme="minorHAnsi"/>
              </w:rPr>
              <w:t>Volný pohyb</w:t>
            </w:r>
            <w:r>
              <w:rPr>
                <w:webHidden/>
              </w:rPr>
              <w:tab/>
            </w:r>
            <w:r>
              <w:rPr>
                <w:webHidden/>
              </w:rPr>
              <w:fldChar w:fldCharType="begin"/>
            </w:r>
            <w:r>
              <w:rPr>
                <w:webHidden/>
              </w:rPr>
              <w:instrText xml:space="preserve"> PAGEREF _Toc55327430 \h </w:instrText>
            </w:r>
            <w:r>
              <w:rPr>
                <w:webHidden/>
              </w:rPr>
            </w:r>
            <w:r>
              <w:rPr>
                <w:webHidden/>
              </w:rPr>
              <w:fldChar w:fldCharType="separate"/>
            </w:r>
            <w:r>
              <w:rPr>
                <w:webHidden/>
              </w:rPr>
              <w:t>5</w:t>
            </w:r>
            <w:r>
              <w:rPr>
                <w:webHidden/>
              </w:rPr>
              <w:fldChar w:fldCharType="end"/>
            </w:r>
          </w:hyperlink>
        </w:p>
        <w:p w14:paraId="21D56439" w14:textId="3AC3D5BD" w:rsidR="00C220B6" w:rsidRDefault="00C220B6">
          <w:pPr>
            <w:pStyle w:val="Obsah2"/>
            <w:tabs>
              <w:tab w:val="right" w:leader="dot" w:pos="9062"/>
            </w:tabs>
            <w:rPr>
              <w:rFonts w:cstheme="minorBidi"/>
              <w:noProof/>
            </w:rPr>
          </w:pPr>
          <w:hyperlink w:anchor="_Toc55327431" w:history="1">
            <w:r w:rsidRPr="00090338">
              <w:rPr>
                <w:rStyle w:val="Hypertextovodkaz"/>
                <w:rFonts w:cstheme="minorHAnsi"/>
                <w:noProof/>
              </w:rPr>
              <w:t>Omezení volného pohybu a hromadných akcí</w:t>
            </w:r>
            <w:r>
              <w:rPr>
                <w:noProof/>
                <w:webHidden/>
              </w:rPr>
              <w:tab/>
            </w:r>
            <w:r>
              <w:rPr>
                <w:noProof/>
                <w:webHidden/>
              </w:rPr>
              <w:fldChar w:fldCharType="begin"/>
            </w:r>
            <w:r>
              <w:rPr>
                <w:noProof/>
                <w:webHidden/>
              </w:rPr>
              <w:instrText xml:space="preserve"> PAGEREF _Toc55327431 \h </w:instrText>
            </w:r>
            <w:r>
              <w:rPr>
                <w:noProof/>
                <w:webHidden/>
              </w:rPr>
            </w:r>
            <w:r>
              <w:rPr>
                <w:noProof/>
                <w:webHidden/>
              </w:rPr>
              <w:fldChar w:fldCharType="separate"/>
            </w:r>
            <w:r>
              <w:rPr>
                <w:noProof/>
                <w:webHidden/>
              </w:rPr>
              <w:t>5</w:t>
            </w:r>
            <w:r>
              <w:rPr>
                <w:noProof/>
                <w:webHidden/>
              </w:rPr>
              <w:fldChar w:fldCharType="end"/>
            </w:r>
          </w:hyperlink>
        </w:p>
        <w:p w14:paraId="1272A31F" w14:textId="7E0D076A" w:rsidR="00C220B6" w:rsidRDefault="00C220B6">
          <w:pPr>
            <w:pStyle w:val="Obsah2"/>
            <w:tabs>
              <w:tab w:val="right" w:leader="dot" w:pos="9062"/>
            </w:tabs>
            <w:rPr>
              <w:rFonts w:cstheme="minorBidi"/>
              <w:noProof/>
            </w:rPr>
          </w:pPr>
          <w:hyperlink w:anchor="_Toc55327432" w:history="1">
            <w:r w:rsidRPr="00090338">
              <w:rPr>
                <w:rStyle w:val="Hypertextovodkaz"/>
                <w:rFonts w:cstheme="minorHAnsi"/>
                <w:noProof/>
              </w:rPr>
              <w:t>Povinné nošení roušek</w:t>
            </w:r>
            <w:r>
              <w:rPr>
                <w:noProof/>
                <w:webHidden/>
              </w:rPr>
              <w:tab/>
            </w:r>
            <w:r>
              <w:rPr>
                <w:noProof/>
                <w:webHidden/>
              </w:rPr>
              <w:fldChar w:fldCharType="begin"/>
            </w:r>
            <w:r>
              <w:rPr>
                <w:noProof/>
                <w:webHidden/>
              </w:rPr>
              <w:instrText xml:space="preserve"> PAGEREF _Toc55327432 \h </w:instrText>
            </w:r>
            <w:r>
              <w:rPr>
                <w:noProof/>
                <w:webHidden/>
              </w:rPr>
            </w:r>
            <w:r>
              <w:rPr>
                <w:noProof/>
                <w:webHidden/>
              </w:rPr>
              <w:fldChar w:fldCharType="separate"/>
            </w:r>
            <w:r>
              <w:rPr>
                <w:noProof/>
                <w:webHidden/>
              </w:rPr>
              <w:t>8</w:t>
            </w:r>
            <w:r>
              <w:rPr>
                <w:noProof/>
                <w:webHidden/>
              </w:rPr>
              <w:fldChar w:fldCharType="end"/>
            </w:r>
          </w:hyperlink>
        </w:p>
        <w:p w14:paraId="52E88985" w14:textId="5BC0AA3E" w:rsidR="00C220B6" w:rsidRDefault="00C220B6">
          <w:pPr>
            <w:pStyle w:val="Obsah1"/>
            <w:rPr>
              <w:rFonts w:asciiTheme="minorHAnsi" w:eastAsiaTheme="minorEastAsia" w:hAnsiTheme="minorHAnsi" w:cstheme="minorBidi"/>
              <w:sz w:val="22"/>
              <w:szCs w:val="22"/>
            </w:rPr>
          </w:pPr>
          <w:hyperlink w:anchor="_Toc55327433" w:history="1">
            <w:r w:rsidRPr="00090338">
              <w:rPr>
                <w:rStyle w:val="Hypertextovodkaz"/>
                <w:rFonts w:cstheme="minorHAnsi"/>
              </w:rPr>
              <w:t>Opatření o provozu maloobchodu</w:t>
            </w:r>
            <w:r>
              <w:rPr>
                <w:webHidden/>
              </w:rPr>
              <w:tab/>
            </w:r>
            <w:r>
              <w:rPr>
                <w:webHidden/>
              </w:rPr>
              <w:fldChar w:fldCharType="begin"/>
            </w:r>
            <w:r>
              <w:rPr>
                <w:webHidden/>
              </w:rPr>
              <w:instrText xml:space="preserve"> PAGEREF _Toc55327433 \h </w:instrText>
            </w:r>
            <w:r>
              <w:rPr>
                <w:webHidden/>
              </w:rPr>
            </w:r>
            <w:r>
              <w:rPr>
                <w:webHidden/>
              </w:rPr>
              <w:fldChar w:fldCharType="separate"/>
            </w:r>
            <w:r>
              <w:rPr>
                <w:webHidden/>
              </w:rPr>
              <w:t>10</w:t>
            </w:r>
            <w:r>
              <w:rPr>
                <w:webHidden/>
              </w:rPr>
              <w:fldChar w:fldCharType="end"/>
            </w:r>
          </w:hyperlink>
        </w:p>
        <w:p w14:paraId="3DF08211" w14:textId="07C1E14D" w:rsidR="00C220B6" w:rsidRDefault="00C220B6">
          <w:pPr>
            <w:pStyle w:val="Obsah1"/>
            <w:rPr>
              <w:rFonts w:asciiTheme="minorHAnsi" w:eastAsiaTheme="minorEastAsia" w:hAnsiTheme="minorHAnsi" w:cstheme="minorBidi"/>
              <w:sz w:val="22"/>
              <w:szCs w:val="22"/>
            </w:rPr>
          </w:pPr>
          <w:hyperlink w:anchor="_Toc55327434" w:history="1">
            <w:r w:rsidRPr="00090338">
              <w:rPr>
                <w:rStyle w:val="Hypertextovodkaz"/>
                <w:rFonts w:cstheme="minorHAnsi"/>
              </w:rPr>
              <w:t>Opatření v oblasti cest do/ze zahraničí</w:t>
            </w:r>
            <w:r>
              <w:rPr>
                <w:webHidden/>
              </w:rPr>
              <w:tab/>
            </w:r>
            <w:r>
              <w:rPr>
                <w:webHidden/>
              </w:rPr>
              <w:fldChar w:fldCharType="begin"/>
            </w:r>
            <w:r>
              <w:rPr>
                <w:webHidden/>
              </w:rPr>
              <w:instrText xml:space="preserve"> PAGEREF _Toc55327434 \h </w:instrText>
            </w:r>
            <w:r>
              <w:rPr>
                <w:webHidden/>
              </w:rPr>
            </w:r>
            <w:r>
              <w:rPr>
                <w:webHidden/>
              </w:rPr>
              <w:fldChar w:fldCharType="separate"/>
            </w:r>
            <w:r>
              <w:rPr>
                <w:webHidden/>
              </w:rPr>
              <w:t>17</w:t>
            </w:r>
            <w:r>
              <w:rPr>
                <w:webHidden/>
              </w:rPr>
              <w:fldChar w:fldCharType="end"/>
            </w:r>
          </w:hyperlink>
        </w:p>
        <w:p w14:paraId="4EBA9C58" w14:textId="02BA6495" w:rsidR="00C220B6" w:rsidRDefault="00C220B6">
          <w:pPr>
            <w:pStyle w:val="Obsah1"/>
            <w:rPr>
              <w:rFonts w:asciiTheme="minorHAnsi" w:eastAsiaTheme="minorEastAsia" w:hAnsiTheme="minorHAnsi" w:cstheme="minorBidi"/>
              <w:sz w:val="22"/>
              <w:szCs w:val="22"/>
            </w:rPr>
          </w:pPr>
          <w:hyperlink w:anchor="_Toc55327435" w:history="1">
            <w:r w:rsidRPr="00090338">
              <w:rPr>
                <w:rStyle w:val="Hypertextovodkaz"/>
                <w:rFonts w:cstheme="minorHAnsi"/>
              </w:rPr>
              <w:t>Opatření pro Prahu</w:t>
            </w:r>
            <w:r>
              <w:rPr>
                <w:webHidden/>
              </w:rPr>
              <w:tab/>
            </w:r>
            <w:r>
              <w:rPr>
                <w:webHidden/>
              </w:rPr>
              <w:fldChar w:fldCharType="begin"/>
            </w:r>
            <w:r>
              <w:rPr>
                <w:webHidden/>
              </w:rPr>
              <w:instrText xml:space="preserve"> PAGEREF _Toc55327435 \h </w:instrText>
            </w:r>
            <w:r>
              <w:rPr>
                <w:webHidden/>
              </w:rPr>
            </w:r>
            <w:r>
              <w:rPr>
                <w:webHidden/>
              </w:rPr>
              <w:fldChar w:fldCharType="separate"/>
            </w:r>
            <w:r>
              <w:rPr>
                <w:webHidden/>
              </w:rPr>
              <w:t>26</w:t>
            </w:r>
            <w:r>
              <w:rPr>
                <w:webHidden/>
              </w:rPr>
              <w:fldChar w:fldCharType="end"/>
            </w:r>
          </w:hyperlink>
        </w:p>
        <w:p w14:paraId="680CB176" w14:textId="42BB9E4B" w:rsidR="00C220B6" w:rsidRDefault="00C220B6">
          <w:pPr>
            <w:pStyle w:val="Obsah1"/>
            <w:rPr>
              <w:rFonts w:asciiTheme="minorHAnsi" w:eastAsiaTheme="minorEastAsia" w:hAnsiTheme="minorHAnsi" w:cstheme="minorBidi"/>
              <w:sz w:val="22"/>
              <w:szCs w:val="22"/>
            </w:rPr>
          </w:pPr>
          <w:hyperlink w:anchor="_Toc55327436" w:history="1">
            <w:r w:rsidRPr="00090338">
              <w:rPr>
                <w:rStyle w:val="Hypertextovodkaz"/>
                <w:rFonts w:cstheme="minorHAnsi"/>
              </w:rPr>
              <w:t>Opatření v sociální a finanční oblasti</w:t>
            </w:r>
            <w:r>
              <w:rPr>
                <w:webHidden/>
              </w:rPr>
              <w:tab/>
            </w:r>
            <w:r>
              <w:rPr>
                <w:webHidden/>
              </w:rPr>
              <w:fldChar w:fldCharType="begin"/>
            </w:r>
            <w:r>
              <w:rPr>
                <w:webHidden/>
              </w:rPr>
              <w:instrText xml:space="preserve"> PAGEREF _Toc55327436 \h </w:instrText>
            </w:r>
            <w:r>
              <w:rPr>
                <w:webHidden/>
              </w:rPr>
            </w:r>
            <w:r>
              <w:rPr>
                <w:webHidden/>
              </w:rPr>
              <w:fldChar w:fldCharType="separate"/>
            </w:r>
            <w:r>
              <w:rPr>
                <w:webHidden/>
              </w:rPr>
              <w:t>27</w:t>
            </w:r>
            <w:r>
              <w:rPr>
                <w:webHidden/>
              </w:rPr>
              <w:fldChar w:fldCharType="end"/>
            </w:r>
          </w:hyperlink>
        </w:p>
        <w:p w14:paraId="4A00DF5F" w14:textId="67A57D3E" w:rsidR="00C220B6" w:rsidRDefault="00C220B6">
          <w:pPr>
            <w:pStyle w:val="Obsah2"/>
            <w:tabs>
              <w:tab w:val="right" w:leader="dot" w:pos="9062"/>
            </w:tabs>
            <w:rPr>
              <w:rFonts w:cstheme="minorBidi"/>
              <w:noProof/>
            </w:rPr>
          </w:pPr>
          <w:hyperlink w:anchor="_Toc55327437" w:history="1">
            <w:r w:rsidRPr="00090338">
              <w:rPr>
                <w:rStyle w:val="Hypertextovodkaz"/>
                <w:rFonts w:cstheme="minorHAnsi"/>
                <w:noProof/>
              </w:rPr>
              <w:t>Ošetřovné</w:t>
            </w:r>
            <w:r>
              <w:rPr>
                <w:noProof/>
                <w:webHidden/>
              </w:rPr>
              <w:tab/>
            </w:r>
            <w:r>
              <w:rPr>
                <w:noProof/>
                <w:webHidden/>
              </w:rPr>
              <w:fldChar w:fldCharType="begin"/>
            </w:r>
            <w:r>
              <w:rPr>
                <w:noProof/>
                <w:webHidden/>
              </w:rPr>
              <w:instrText xml:space="preserve"> PAGEREF _Toc55327437 \h </w:instrText>
            </w:r>
            <w:r>
              <w:rPr>
                <w:noProof/>
                <w:webHidden/>
              </w:rPr>
            </w:r>
            <w:r>
              <w:rPr>
                <w:noProof/>
                <w:webHidden/>
              </w:rPr>
              <w:fldChar w:fldCharType="separate"/>
            </w:r>
            <w:r>
              <w:rPr>
                <w:noProof/>
                <w:webHidden/>
              </w:rPr>
              <w:t>27</w:t>
            </w:r>
            <w:r>
              <w:rPr>
                <w:noProof/>
                <w:webHidden/>
              </w:rPr>
              <w:fldChar w:fldCharType="end"/>
            </w:r>
          </w:hyperlink>
        </w:p>
        <w:p w14:paraId="1E8621BF" w14:textId="64284404" w:rsidR="00C220B6" w:rsidRDefault="00C220B6">
          <w:pPr>
            <w:pStyle w:val="Obsah2"/>
            <w:tabs>
              <w:tab w:val="right" w:leader="dot" w:pos="9062"/>
            </w:tabs>
            <w:rPr>
              <w:rFonts w:cstheme="minorBidi"/>
              <w:noProof/>
            </w:rPr>
          </w:pPr>
          <w:hyperlink w:anchor="_Toc55327438" w:history="1">
            <w:r w:rsidRPr="00090338">
              <w:rPr>
                <w:rStyle w:val="Hypertextovodkaz"/>
                <w:rFonts w:cstheme="minorHAnsi"/>
                <w:noProof/>
              </w:rPr>
              <w:t>Opatření zmírňující některé zákonné požadavky v soudních řízeních, exekucích a jednáních právnických osob</w:t>
            </w:r>
            <w:r>
              <w:rPr>
                <w:noProof/>
                <w:webHidden/>
              </w:rPr>
              <w:tab/>
            </w:r>
            <w:r>
              <w:rPr>
                <w:noProof/>
                <w:webHidden/>
              </w:rPr>
              <w:fldChar w:fldCharType="begin"/>
            </w:r>
            <w:r>
              <w:rPr>
                <w:noProof/>
                <w:webHidden/>
              </w:rPr>
              <w:instrText xml:space="preserve"> PAGEREF _Toc55327438 \h </w:instrText>
            </w:r>
            <w:r>
              <w:rPr>
                <w:noProof/>
                <w:webHidden/>
              </w:rPr>
            </w:r>
            <w:r>
              <w:rPr>
                <w:noProof/>
                <w:webHidden/>
              </w:rPr>
              <w:fldChar w:fldCharType="separate"/>
            </w:r>
            <w:r>
              <w:rPr>
                <w:noProof/>
                <w:webHidden/>
              </w:rPr>
              <w:t>28</w:t>
            </w:r>
            <w:r>
              <w:rPr>
                <w:noProof/>
                <w:webHidden/>
              </w:rPr>
              <w:fldChar w:fldCharType="end"/>
            </w:r>
          </w:hyperlink>
        </w:p>
        <w:p w14:paraId="1AC954E3" w14:textId="7F1C806A" w:rsidR="00C220B6" w:rsidRDefault="00C220B6">
          <w:pPr>
            <w:pStyle w:val="Obsah2"/>
            <w:tabs>
              <w:tab w:val="right" w:leader="dot" w:pos="9062"/>
            </w:tabs>
            <w:rPr>
              <w:rFonts w:cstheme="minorBidi"/>
              <w:noProof/>
            </w:rPr>
          </w:pPr>
          <w:hyperlink w:anchor="_Toc55327439" w:history="1">
            <w:r w:rsidRPr="00090338">
              <w:rPr>
                <w:rStyle w:val="Hypertextovodkaz"/>
                <w:rFonts w:cstheme="minorHAnsi"/>
                <w:noProof/>
              </w:rPr>
              <w:t>Insolvence</w:t>
            </w:r>
            <w:r>
              <w:rPr>
                <w:noProof/>
                <w:webHidden/>
              </w:rPr>
              <w:tab/>
            </w:r>
            <w:r>
              <w:rPr>
                <w:noProof/>
                <w:webHidden/>
              </w:rPr>
              <w:fldChar w:fldCharType="begin"/>
            </w:r>
            <w:r>
              <w:rPr>
                <w:noProof/>
                <w:webHidden/>
              </w:rPr>
              <w:instrText xml:space="preserve"> PAGEREF _Toc55327439 \h </w:instrText>
            </w:r>
            <w:r>
              <w:rPr>
                <w:noProof/>
                <w:webHidden/>
              </w:rPr>
            </w:r>
            <w:r>
              <w:rPr>
                <w:noProof/>
                <w:webHidden/>
              </w:rPr>
              <w:fldChar w:fldCharType="separate"/>
            </w:r>
            <w:r>
              <w:rPr>
                <w:noProof/>
                <w:webHidden/>
              </w:rPr>
              <w:t>28</w:t>
            </w:r>
            <w:r>
              <w:rPr>
                <w:noProof/>
                <w:webHidden/>
              </w:rPr>
              <w:fldChar w:fldCharType="end"/>
            </w:r>
          </w:hyperlink>
        </w:p>
        <w:p w14:paraId="38CA3A4B" w14:textId="097EC28D" w:rsidR="00C220B6" w:rsidRDefault="00C220B6">
          <w:pPr>
            <w:pStyle w:val="Obsah2"/>
            <w:tabs>
              <w:tab w:val="right" w:leader="dot" w:pos="9062"/>
            </w:tabs>
            <w:rPr>
              <w:rFonts w:cstheme="minorBidi"/>
              <w:noProof/>
            </w:rPr>
          </w:pPr>
          <w:hyperlink w:anchor="_Toc55327440" w:history="1">
            <w:r w:rsidRPr="00090338">
              <w:rPr>
                <w:rStyle w:val="Hypertextovodkaz"/>
                <w:rFonts w:cstheme="minorHAnsi"/>
                <w:noProof/>
              </w:rPr>
              <w:t>Zmírnění dopadů krize na nájmy</w:t>
            </w:r>
            <w:r>
              <w:rPr>
                <w:noProof/>
                <w:webHidden/>
              </w:rPr>
              <w:tab/>
            </w:r>
            <w:r>
              <w:rPr>
                <w:noProof/>
                <w:webHidden/>
              </w:rPr>
              <w:fldChar w:fldCharType="begin"/>
            </w:r>
            <w:r>
              <w:rPr>
                <w:noProof/>
                <w:webHidden/>
              </w:rPr>
              <w:instrText xml:space="preserve"> PAGEREF _Toc55327440 \h </w:instrText>
            </w:r>
            <w:r>
              <w:rPr>
                <w:noProof/>
                <w:webHidden/>
              </w:rPr>
            </w:r>
            <w:r>
              <w:rPr>
                <w:noProof/>
                <w:webHidden/>
              </w:rPr>
              <w:fldChar w:fldCharType="separate"/>
            </w:r>
            <w:r>
              <w:rPr>
                <w:noProof/>
                <w:webHidden/>
              </w:rPr>
              <w:t>29</w:t>
            </w:r>
            <w:r>
              <w:rPr>
                <w:noProof/>
                <w:webHidden/>
              </w:rPr>
              <w:fldChar w:fldCharType="end"/>
            </w:r>
          </w:hyperlink>
        </w:p>
        <w:p w14:paraId="412B2111" w14:textId="782E5B7E" w:rsidR="00C220B6" w:rsidRDefault="00C220B6">
          <w:pPr>
            <w:pStyle w:val="Obsah2"/>
            <w:tabs>
              <w:tab w:val="right" w:leader="dot" w:pos="9062"/>
            </w:tabs>
            <w:rPr>
              <w:rFonts w:cstheme="minorBidi"/>
              <w:noProof/>
            </w:rPr>
          </w:pPr>
          <w:hyperlink w:anchor="_Toc55327441" w:history="1">
            <w:r w:rsidRPr="00090338">
              <w:rPr>
                <w:rStyle w:val="Hypertextovodkaz"/>
                <w:rFonts w:cstheme="minorHAnsi"/>
                <w:noProof/>
              </w:rPr>
              <w:t>Cestovní kanceláře a zájezdy</w:t>
            </w:r>
            <w:r>
              <w:rPr>
                <w:noProof/>
                <w:webHidden/>
              </w:rPr>
              <w:tab/>
            </w:r>
            <w:r>
              <w:rPr>
                <w:noProof/>
                <w:webHidden/>
              </w:rPr>
              <w:fldChar w:fldCharType="begin"/>
            </w:r>
            <w:r>
              <w:rPr>
                <w:noProof/>
                <w:webHidden/>
              </w:rPr>
              <w:instrText xml:space="preserve"> PAGEREF _Toc55327441 \h </w:instrText>
            </w:r>
            <w:r>
              <w:rPr>
                <w:noProof/>
                <w:webHidden/>
              </w:rPr>
            </w:r>
            <w:r>
              <w:rPr>
                <w:noProof/>
                <w:webHidden/>
              </w:rPr>
              <w:fldChar w:fldCharType="separate"/>
            </w:r>
            <w:r>
              <w:rPr>
                <w:noProof/>
                <w:webHidden/>
              </w:rPr>
              <w:t>30</w:t>
            </w:r>
            <w:r>
              <w:rPr>
                <w:noProof/>
                <w:webHidden/>
              </w:rPr>
              <w:fldChar w:fldCharType="end"/>
            </w:r>
          </w:hyperlink>
        </w:p>
        <w:p w14:paraId="2EA07081" w14:textId="12CE7D1F" w:rsidR="00C220B6" w:rsidRDefault="00C220B6">
          <w:pPr>
            <w:pStyle w:val="Obsah1"/>
            <w:rPr>
              <w:rFonts w:asciiTheme="minorHAnsi" w:eastAsiaTheme="minorEastAsia" w:hAnsiTheme="minorHAnsi" w:cstheme="minorBidi"/>
              <w:sz w:val="22"/>
              <w:szCs w:val="22"/>
            </w:rPr>
          </w:pPr>
          <w:hyperlink w:anchor="_Toc55327442" w:history="1">
            <w:r w:rsidRPr="00090338">
              <w:rPr>
                <w:rStyle w:val="Hypertextovodkaz"/>
                <w:rFonts w:cstheme="minorHAnsi"/>
              </w:rPr>
              <w:t>Opatření v oblasti zdravotnictví</w:t>
            </w:r>
            <w:r>
              <w:rPr>
                <w:webHidden/>
              </w:rPr>
              <w:tab/>
            </w:r>
            <w:r>
              <w:rPr>
                <w:webHidden/>
              </w:rPr>
              <w:fldChar w:fldCharType="begin"/>
            </w:r>
            <w:r>
              <w:rPr>
                <w:webHidden/>
              </w:rPr>
              <w:instrText xml:space="preserve"> PAGEREF _Toc55327442 \h </w:instrText>
            </w:r>
            <w:r>
              <w:rPr>
                <w:webHidden/>
              </w:rPr>
            </w:r>
            <w:r>
              <w:rPr>
                <w:webHidden/>
              </w:rPr>
              <w:fldChar w:fldCharType="separate"/>
            </w:r>
            <w:r>
              <w:rPr>
                <w:webHidden/>
              </w:rPr>
              <w:t>31</w:t>
            </w:r>
            <w:r>
              <w:rPr>
                <w:webHidden/>
              </w:rPr>
              <w:fldChar w:fldCharType="end"/>
            </w:r>
          </w:hyperlink>
        </w:p>
        <w:p w14:paraId="5C08CAD8" w14:textId="16F19980" w:rsidR="00C220B6" w:rsidRDefault="00C220B6">
          <w:pPr>
            <w:pStyle w:val="Obsah2"/>
            <w:tabs>
              <w:tab w:val="right" w:leader="dot" w:pos="9062"/>
            </w:tabs>
            <w:rPr>
              <w:rFonts w:cstheme="minorBidi"/>
              <w:noProof/>
            </w:rPr>
          </w:pPr>
          <w:hyperlink w:anchor="_Toc55327443" w:history="1">
            <w:r w:rsidRPr="00090338">
              <w:rPr>
                <w:rStyle w:val="Hypertextovodkaz"/>
                <w:rFonts w:cstheme="minorHAnsi"/>
                <w:noProof/>
                <w:shd w:val="clear" w:color="auto" w:fill="FFFFFF"/>
              </w:rPr>
              <w:t>Pravidla při karanténě a izolaci</w:t>
            </w:r>
            <w:r>
              <w:rPr>
                <w:noProof/>
                <w:webHidden/>
              </w:rPr>
              <w:tab/>
            </w:r>
            <w:r>
              <w:rPr>
                <w:noProof/>
                <w:webHidden/>
              </w:rPr>
              <w:fldChar w:fldCharType="begin"/>
            </w:r>
            <w:r>
              <w:rPr>
                <w:noProof/>
                <w:webHidden/>
              </w:rPr>
              <w:instrText xml:space="preserve"> PAGEREF _Toc55327443 \h </w:instrText>
            </w:r>
            <w:r>
              <w:rPr>
                <w:noProof/>
                <w:webHidden/>
              </w:rPr>
            </w:r>
            <w:r>
              <w:rPr>
                <w:noProof/>
                <w:webHidden/>
              </w:rPr>
              <w:fldChar w:fldCharType="separate"/>
            </w:r>
            <w:r>
              <w:rPr>
                <w:noProof/>
                <w:webHidden/>
              </w:rPr>
              <w:t>31</w:t>
            </w:r>
            <w:r>
              <w:rPr>
                <w:noProof/>
                <w:webHidden/>
              </w:rPr>
              <w:fldChar w:fldCharType="end"/>
            </w:r>
          </w:hyperlink>
        </w:p>
        <w:p w14:paraId="585AB355" w14:textId="73713C62" w:rsidR="00C220B6" w:rsidRDefault="00C220B6">
          <w:pPr>
            <w:pStyle w:val="Obsah2"/>
            <w:tabs>
              <w:tab w:val="right" w:leader="dot" w:pos="9062"/>
            </w:tabs>
            <w:rPr>
              <w:rFonts w:cstheme="minorBidi"/>
              <w:noProof/>
            </w:rPr>
          </w:pPr>
          <w:hyperlink w:anchor="_Toc55327444" w:history="1">
            <w:r w:rsidRPr="00090338">
              <w:rPr>
                <w:rStyle w:val="Hypertextovodkaz"/>
                <w:rFonts w:cstheme="minorHAnsi"/>
                <w:noProof/>
                <w:shd w:val="clear" w:color="auto" w:fill="FFFFFF"/>
              </w:rPr>
              <w:t>Maximální cena za test na covid-19</w:t>
            </w:r>
            <w:r>
              <w:rPr>
                <w:noProof/>
                <w:webHidden/>
              </w:rPr>
              <w:tab/>
            </w:r>
            <w:r>
              <w:rPr>
                <w:noProof/>
                <w:webHidden/>
              </w:rPr>
              <w:fldChar w:fldCharType="begin"/>
            </w:r>
            <w:r>
              <w:rPr>
                <w:noProof/>
                <w:webHidden/>
              </w:rPr>
              <w:instrText xml:space="preserve"> PAGEREF _Toc55327444 \h </w:instrText>
            </w:r>
            <w:r>
              <w:rPr>
                <w:noProof/>
                <w:webHidden/>
              </w:rPr>
            </w:r>
            <w:r>
              <w:rPr>
                <w:noProof/>
                <w:webHidden/>
              </w:rPr>
              <w:fldChar w:fldCharType="separate"/>
            </w:r>
            <w:r>
              <w:rPr>
                <w:noProof/>
                <w:webHidden/>
              </w:rPr>
              <w:t>33</w:t>
            </w:r>
            <w:r>
              <w:rPr>
                <w:noProof/>
                <w:webHidden/>
              </w:rPr>
              <w:fldChar w:fldCharType="end"/>
            </w:r>
          </w:hyperlink>
        </w:p>
        <w:p w14:paraId="2A9EAF2E" w14:textId="77FDD0F9" w:rsidR="00C220B6" w:rsidRDefault="00C220B6">
          <w:pPr>
            <w:pStyle w:val="Obsah1"/>
            <w:rPr>
              <w:rFonts w:asciiTheme="minorHAnsi" w:eastAsiaTheme="minorEastAsia" w:hAnsiTheme="minorHAnsi" w:cstheme="minorBidi"/>
              <w:sz w:val="22"/>
              <w:szCs w:val="22"/>
            </w:rPr>
          </w:pPr>
          <w:hyperlink w:anchor="_Toc55327445" w:history="1">
            <w:r w:rsidRPr="00090338">
              <w:rPr>
                <w:rStyle w:val="Hypertextovodkaz"/>
                <w:rFonts w:cstheme="minorHAnsi"/>
              </w:rPr>
              <w:t>Opatření v oblasti činnosti úřadů</w:t>
            </w:r>
            <w:r>
              <w:rPr>
                <w:webHidden/>
              </w:rPr>
              <w:tab/>
            </w:r>
            <w:r>
              <w:rPr>
                <w:webHidden/>
              </w:rPr>
              <w:fldChar w:fldCharType="begin"/>
            </w:r>
            <w:r>
              <w:rPr>
                <w:webHidden/>
              </w:rPr>
              <w:instrText xml:space="preserve"> PAGEREF _Toc55327445 \h </w:instrText>
            </w:r>
            <w:r>
              <w:rPr>
                <w:webHidden/>
              </w:rPr>
            </w:r>
            <w:r>
              <w:rPr>
                <w:webHidden/>
              </w:rPr>
              <w:fldChar w:fldCharType="separate"/>
            </w:r>
            <w:r>
              <w:rPr>
                <w:webHidden/>
              </w:rPr>
              <w:t>34</w:t>
            </w:r>
            <w:r>
              <w:rPr>
                <w:webHidden/>
              </w:rPr>
              <w:fldChar w:fldCharType="end"/>
            </w:r>
          </w:hyperlink>
        </w:p>
        <w:p w14:paraId="24B32F62" w14:textId="66A72C05" w:rsidR="00C220B6" w:rsidRDefault="00C220B6">
          <w:pPr>
            <w:pStyle w:val="Obsah2"/>
            <w:tabs>
              <w:tab w:val="right" w:leader="dot" w:pos="9062"/>
            </w:tabs>
            <w:rPr>
              <w:rFonts w:cstheme="minorBidi"/>
              <w:noProof/>
            </w:rPr>
          </w:pPr>
          <w:hyperlink w:anchor="_Toc55327446" w:history="1">
            <w:r w:rsidRPr="00090338">
              <w:rPr>
                <w:rStyle w:val="Hypertextovodkaz"/>
                <w:rFonts w:cstheme="minorHAnsi"/>
                <w:noProof/>
              </w:rPr>
              <w:t>Krizové opatření o omezení provozu orgánů veřejné moci a správních orgánů</w:t>
            </w:r>
            <w:r>
              <w:rPr>
                <w:noProof/>
                <w:webHidden/>
              </w:rPr>
              <w:tab/>
            </w:r>
            <w:r>
              <w:rPr>
                <w:noProof/>
                <w:webHidden/>
              </w:rPr>
              <w:fldChar w:fldCharType="begin"/>
            </w:r>
            <w:r>
              <w:rPr>
                <w:noProof/>
                <w:webHidden/>
              </w:rPr>
              <w:instrText xml:space="preserve"> PAGEREF _Toc55327446 \h </w:instrText>
            </w:r>
            <w:r>
              <w:rPr>
                <w:noProof/>
                <w:webHidden/>
              </w:rPr>
            </w:r>
            <w:r>
              <w:rPr>
                <w:noProof/>
                <w:webHidden/>
              </w:rPr>
              <w:fldChar w:fldCharType="separate"/>
            </w:r>
            <w:r>
              <w:rPr>
                <w:noProof/>
                <w:webHidden/>
              </w:rPr>
              <w:t>34</w:t>
            </w:r>
            <w:r>
              <w:rPr>
                <w:noProof/>
                <w:webHidden/>
              </w:rPr>
              <w:fldChar w:fldCharType="end"/>
            </w:r>
          </w:hyperlink>
        </w:p>
        <w:p w14:paraId="092D9ADF" w14:textId="07C401A7" w:rsidR="00C220B6" w:rsidRDefault="00C220B6">
          <w:pPr>
            <w:pStyle w:val="Obsah2"/>
            <w:tabs>
              <w:tab w:val="right" w:leader="dot" w:pos="9062"/>
            </w:tabs>
            <w:rPr>
              <w:rFonts w:cstheme="minorBidi"/>
              <w:noProof/>
            </w:rPr>
          </w:pPr>
          <w:hyperlink w:anchor="_Toc55327447" w:history="1">
            <w:r w:rsidRPr="00090338">
              <w:rPr>
                <w:rStyle w:val="Hypertextovodkaz"/>
                <w:rFonts w:cstheme="minorHAnsi"/>
                <w:noProof/>
              </w:rPr>
              <w:t>Krizové opatření o provozu datových schránek zdarma</w:t>
            </w:r>
            <w:r>
              <w:rPr>
                <w:noProof/>
                <w:webHidden/>
              </w:rPr>
              <w:tab/>
            </w:r>
            <w:r>
              <w:rPr>
                <w:noProof/>
                <w:webHidden/>
              </w:rPr>
              <w:fldChar w:fldCharType="begin"/>
            </w:r>
            <w:r>
              <w:rPr>
                <w:noProof/>
                <w:webHidden/>
              </w:rPr>
              <w:instrText xml:space="preserve"> PAGEREF _Toc55327447 \h </w:instrText>
            </w:r>
            <w:r>
              <w:rPr>
                <w:noProof/>
                <w:webHidden/>
              </w:rPr>
            </w:r>
            <w:r>
              <w:rPr>
                <w:noProof/>
                <w:webHidden/>
              </w:rPr>
              <w:fldChar w:fldCharType="separate"/>
            </w:r>
            <w:r>
              <w:rPr>
                <w:noProof/>
                <w:webHidden/>
              </w:rPr>
              <w:t>35</w:t>
            </w:r>
            <w:r>
              <w:rPr>
                <w:noProof/>
                <w:webHidden/>
              </w:rPr>
              <w:fldChar w:fldCharType="end"/>
            </w:r>
          </w:hyperlink>
        </w:p>
        <w:p w14:paraId="359B0F70" w14:textId="6861FEB9" w:rsidR="00C220B6" w:rsidRDefault="00C220B6">
          <w:pPr>
            <w:pStyle w:val="Obsah2"/>
            <w:tabs>
              <w:tab w:val="right" w:leader="dot" w:pos="9062"/>
            </w:tabs>
            <w:rPr>
              <w:rFonts w:cstheme="minorBidi"/>
              <w:noProof/>
            </w:rPr>
          </w:pPr>
          <w:hyperlink w:anchor="_Toc55327448" w:history="1">
            <w:r w:rsidRPr="00090338">
              <w:rPr>
                <w:rStyle w:val="Hypertextovodkaz"/>
                <w:rFonts w:cstheme="minorHAnsi"/>
                <w:noProof/>
              </w:rPr>
              <w:t>Povinné hlášení na ŽÚ při poskytování ubytování přes digitální platformy</w:t>
            </w:r>
            <w:r>
              <w:rPr>
                <w:noProof/>
                <w:webHidden/>
              </w:rPr>
              <w:tab/>
            </w:r>
            <w:r>
              <w:rPr>
                <w:noProof/>
                <w:webHidden/>
              </w:rPr>
              <w:fldChar w:fldCharType="begin"/>
            </w:r>
            <w:r>
              <w:rPr>
                <w:noProof/>
                <w:webHidden/>
              </w:rPr>
              <w:instrText xml:space="preserve"> PAGEREF _Toc55327448 \h </w:instrText>
            </w:r>
            <w:r>
              <w:rPr>
                <w:noProof/>
                <w:webHidden/>
              </w:rPr>
            </w:r>
            <w:r>
              <w:rPr>
                <w:noProof/>
                <w:webHidden/>
              </w:rPr>
              <w:fldChar w:fldCharType="separate"/>
            </w:r>
            <w:r>
              <w:rPr>
                <w:noProof/>
                <w:webHidden/>
              </w:rPr>
              <w:t>35</w:t>
            </w:r>
            <w:r>
              <w:rPr>
                <w:noProof/>
                <w:webHidden/>
              </w:rPr>
              <w:fldChar w:fldCharType="end"/>
            </w:r>
          </w:hyperlink>
        </w:p>
        <w:p w14:paraId="18AC1EE5" w14:textId="34CA04BA" w:rsidR="00C220B6" w:rsidRDefault="00C220B6">
          <w:pPr>
            <w:pStyle w:val="Obsah1"/>
            <w:rPr>
              <w:rFonts w:asciiTheme="minorHAnsi" w:eastAsiaTheme="minorEastAsia" w:hAnsiTheme="minorHAnsi" w:cstheme="minorBidi"/>
              <w:sz w:val="22"/>
              <w:szCs w:val="22"/>
            </w:rPr>
          </w:pPr>
          <w:hyperlink w:anchor="_Toc55327449" w:history="1">
            <w:r w:rsidRPr="00090338">
              <w:rPr>
                <w:rStyle w:val="Hypertextovodkaz"/>
                <w:rFonts w:cstheme="minorHAnsi"/>
              </w:rPr>
              <w:t>Opatření v oblasti daní a podpory zaměstnavatelů</w:t>
            </w:r>
            <w:r>
              <w:rPr>
                <w:webHidden/>
              </w:rPr>
              <w:tab/>
            </w:r>
            <w:r>
              <w:rPr>
                <w:webHidden/>
              </w:rPr>
              <w:fldChar w:fldCharType="begin"/>
            </w:r>
            <w:r>
              <w:rPr>
                <w:webHidden/>
              </w:rPr>
              <w:instrText xml:space="preserve"> PAGEREF _Toc55327449 \h </w:instrText>
            </w:r>
            <w:r>
              <w:rPr>
                <w:webHidden/>
              </w:rPr>
            </w:r>
            <w:r>
              <w:rPr>
                <w:webHidden/>
              </w:rPr>
              <w:fldChar w:fldCharType="separate"/>
            </w:r>
            <w:r>
              <w:rPr>
                <w:webHidden/>
              </w:rPr>
              <w:t>36</w:t>
            </w:r>
            <w:r>
              <w:rPr>
                <w:webHidden/>
              </w:rPr>
              <w:fldChar w:fldCharType="end"/>
            </w:r>
          </w:hyperlink>
        </w:p>
        <w:p w14:paraId="1E29FD8D" w14:textId="60F2AC63" w:rsidR="00C220B6" w:rsidRDefault="00C220B6">
          <w:pPr>
            <w:pStyle w:val="Obsah2"/>
            <w:tabs>
              <w:tab w:val="right" w:leader="dot" w:pos="9062"/>
            </w:tabs>
            <w:rPr>
              <w:rFonts w:cstheme="minorBidi"/>
              <w:noProof/>
            </w:rPr>
          </w:pPr>
          <w:hyperlink w:anchor="_Toc55327450" w:history="1">
            <w:r w:rsidRPr="00090338">
              <w:rPr>
                <w:rStyle w:val="Hypertextovodkaz"/>
                <w:rFonts w:cstheme="minorHAnsi"/>
                <w:noProof/>
              </w:rPr>
              <w:t>Odklad placení odvodů</w:t>
            </w:r>
            <w:r>
              <w:rPr>
                <w:noProof/>
                <w:webHidden/>
              </w:rPr>
              <w:tab/>
            </w:r>
            <w:r>
              <w:rPr>
                <w:noProof/>
                <w:webHidden/>
              </w:rPr>
              <w:fldChar w:fldCharType="begin"/>
            </w:r>
            <w:r>
              <w:rPr>
                <w:noProof/>
                <w:webHidden/>
              </w:rPr>
              <w:instrText xml:space="preserve"> PAGEREF _Toc55327450 \h </w:instrText>
            </w:r>
            <w:r>
              <w:rPr>
                <w:noProof/>
                <w:webHidden/>
              </w:rPr>
            </w:r>
            <w:r>
              <w:rPr>
                <w:noProof/>
                <w:webHidden/>
              </w:rPr>
              <w:fldChar w:fldCharType="separate"/>
            </w:r>
            <w:r>
              <w:rPr>
                <w:noProof/>
                <w:webHidden/>
              </w:rPr>
              <w:t>37</w:t>
            </w:r>
            <w:r>
              <w:rPr>
                <w:noProof/>
                <w:webHidden/>
              </w:rPr>
              <w:fldChar w:fldCharType="end"/>
            </w:r>
          </w:hyperlink>
        </w:p>
        <w:p w14:paraId="4BF0D334" w14:textId="531151FF" w:rsidR="00C220B6" w:rsidRDefault="00C220B6">
          <w:pPr>
            <w:pStyle w:val="Obsah2"/>
            <w:tabs>
              <w:tab w:val="right" w:leader="dot" w:pos="9062"/>
            </w:tabs>
            <w:rPr>
              <w:rFonts w:cstheme="minorBidi"/>
              <w:noProof/>
            </w:rPr>
          </w:pPr>
          <w:hyperlink w:anchor="_Toc55327451" w:history="1">
            <w:r w:rsidRPr="00090338">
              <w:rPr>
                <w:rStyle w:val="Hypertextovodkaz"/>
                <w:rFonts w:cstheme="minorHAnsi"/>
                <w:noProof/>
              </w:rPr>
              <w:t>Program ochrany zaměstnanosti Antivirus</w:t>
            </w:r>
            <w:r>
              <w:rPr>
                <w:noProof/>
                <w:webHidden/>
              </w:rPr>
              <w:tab/>
            </w:r>
            <w:r>
              <w:rPr>
                <w:noProof/>
                <w:webHidden/>
              </w:rPr>
              <w:fldChar w:fldCharType="begin"/>
            </w:r>
            <w:r>
              <w:rPr>
                <w:noProof/>
                <w:webHidden/>
              </w:rPr>
              <w:instrText xml:space="preserve"> PAGEREF _Toc55327451 \h </w:instrText>
            </w:r>
            <w:r>
              <w:rPr>
                <w:noProof/>
                <w:webHidden/>
              </w:rPr>
            </w:r>
            <w:r>
              <w:rPr>
                <w:noProof/>
                <w:webHidden/>
              </w:rPr>
              <w:fldChar w:fldCharType="separate"/>
            </w:r>
            <w:r>
              <w:rPr>
                <w:noProof/>
                <w:webHidden/>
              </w:rPr>
              <w:t>37</w:t>
            </w:r>
            <w:r>
              <w:rPr>
                <w:noProof/>
                <w:webHidden/>
              </w:rPr>
              <w:fldChar w:fldCharType="end"/>
            </w:r>
          </w:hyperlink>
        </w:p>
        <w:p w14:paraId="70E34894" w14:textId="24967AE2" w:rsidR="00C220B6" w:rsidRDefault="00C220B6">
          <w:pPr>
            <w:pStyle w:val="Obsah2"/>
            <w:tabs>
              <w:tab w:val="right" w:leader="dot" w:pos="9062"/>
            </w:tabs>
            <w:rPr>
              <w:rFonts w:cstheme="minorBidi"/>
              <w:noProof/>
            </w:rPr>
          </w:pPr>
          <w:hyperlink w:anchor="_Toc55327452" w:history="1">
            <w:r w:rsidRPr="00090338">
              <w:rPr>
                <w:rStyle w:val="Hypertextovodkaz"/>
                <w:rFonts w:cstheme="minorHAnsi"/>
                <w:noProof/>
              </w:rPr>
              <w:t>Provádění lékařských prohlídek</w:t>
            </w:r>
            <w:r>
              <w:rPr>
                <w:noProof/>
                <w:webHidden/>
              </w:rPr>
              <w:tab/>
            </w:r>
            <w:r>
              <w:rPr>
                <w:noProof/>
                <w:webHidden/>
              </w:rPr>
              <w:fldChar w:fldCharType="begin"/>
            </w:r>
            <w:r>
              <w:rPr>
                <w:noProof/>
                <w:webHidden/>
              </w:rPr>
              <w:instrText xml:space="preserve"> PAGEREF _Toc55327452 \h </w:instrText>
            </w:r>
            <w:r>
              <w:rPr>
                <w:noProof/>
                <w:webHidden/>
              </w:rPr>
            </w:r>
            <w:r>
              <w:rPr>
                <w:noProof/>
                <w:webHidden/>
              </w:rPr>
              <w:fldChar w:fldCharType="separate"/>
            </w:r>
            <w:r>
              <w:rPr>
                <w:noProof/>
                <w:webHidden/>
              </w:rPr>
              <w:t>38</w:t>
            </w:r>
            <w:r>
              <w:rPr>
                <w:noProof/>
                <w:webHidden/>
              </w:rPr>
              <w:fldChar w:fldCharType="end"/>
            </w:r>
          </w:hyperlink>
        </w:p>
        <w:p w14:paraId="5A645C09" w14:textId="2E54F4CA" w:rsidR="00C220B6" w:rsidRDefault="00C220B6">
          <w:pPr>
            <w:pStyle w:val="Obsah2"/>
            <w:tabs>
              <w:tab w:val="right" w:leader="dot" w:pos="9062"/>
            </w:tabs>
            <w:rPr>
              <w:rFonts w:cstheme="minorBidi"/>
              <w:noProof/>
            </w:rPr>
          </w:pPr>
          <w:hyperlink w:anchor="_Toc55327453" w:history="1">
            <w:r w:rsidRPr="00090338">
              <w:rPr>
                <w:rStyle w:val="Hypertextovodkaz"/>
                <w:rFonts w:cstheme="minorHAnsi"/>
                <w:noProof/>
              </w:rPr>
              <w:t>Urychlení změny zaměstnavatele pro cizince</w:t>
            </w:r>
            <w:r>
              <w:rPr>
                <w:noProof/>
                <w:webHidden/>
              </w:rPr>
              <w:tab/>
            </w:r>
            <w:r>
              <w:rPr>
                <w:noProof/>
                <w:webHidden/>
              </w:rPr>
              <w:fldChar w:fldCharType="begin"/>
            </w:r>
            <w:r>
              <w:rPr>
                <w:noProof/>
                <w:webHidden/>
              </w:rPr>
              <w:instrText xml:space="preserve"> PAGEREF _Toc55327453 \h </w:instrText>
            </w:r>
            <w:r>
              <w:rPr>
                <w:noProof/>
                <w:webHidden/>
              </w:rPr>
            </w:r>
            <w:r>
              <w:rPr>
                <w:noProof/>
                <w:webHidden/>
              </w:rPr>
              <w:fldChar w:fldCharType="separate"/>
            </w:r>
            <w:r>
              <w:rPr>
                <w:noProof/>
                <w:webHidden/>
              </w:rPr>
              <w:t>39</w:t>
            </w:r>
            <w:r>
              <w:rPr>
                <w:noProof/>
                <w:webHidden/>
              </w:rPr>
              <w:fldChar w:fldCharType="end"/>
            </w:r>
          </w:hyperlink>
        </w:p>
        <w:p w14:paraId="572BB24A" w14:textId="74233E36" w:rsidR="00C220B6" w:rsidRDefault="00C220B6">
          <w:pPr>
            <w:pStyle w:val="Obsah1"/>
            <w:rPr>
              <w:rFonts w:asciiTheme="minorHAnsi" w:eastAsiaTheme="minorEastAsia" w:hAnsiTheme="minorHAnsi" w:cstheme="minorBidi"/>
              <w:sz w:val="22"/>
              <w:szCs w:val="22"/>
            </w:rPr>
          </w:pPr>
          <w:hyperlink w:anchor="_Toc55327454" w:history="1">
            <w:r w:rsidRPr="00090338">
              <w:rPr>
                <w:rStyle w:val="Hypertextovodkaz"/>
                <w:rFonts w:cstheme="minorHAnsi"/>
              </w:rPr>
              <w:t>Opatření v oblasti zajišťování bezpečnosti</w:t>
            </w:r>
            <w:r>
              <w:rPr>
                <w:webHidden/>
              </w:rPr>
              <w:tab/>
            </w:r>
            <w:r>
              <w:rPr>
                <w:webHidden/>
              </w:rPr>
              <w:fldChar w:fldCharType="begin"/>
            </w:r>
            <w:r>
              <w:rPr>
                <w:webHidden/>
              </w:rPr>
              <w:instrText xml:space="preserve"> PAGEREF _Toc55327454 \h </w:instrText>
            </w:r>
            <w:r>
              <w:rPr>
                <w:webHidden/>
              </w:rPr>
            </w:r>
            <w:r>
              <w:rPr>
                <w:webHidden/>
              </w:rPr>
              <w:fldChar w:fldCharType="separate"/>
            </w:r>
            <w:r>
              <w:rPr>
                <w:webHidden/>
              </w:rPr>
              <w:t>40</w:t>
            </w:r>
            <w:r>
              <w:rPr>
                <w:webHidden/>
              </w:rPr>
              <w:fldChar w:fldCharType="end"/>
            </w:r>
          </w:hyperlink>
        </w:p>
        <w:p w14:paraId="4263A5BD" w14:textId="54BF4092" w:rsidR="00C220B6" w:rsidRDefault="00C220B6">
          <w:pPr>
            <w:pStyle w:val="Obsah2"/>
            <w:tabs>
              <w:tab w:val="right" w:leader="dot" w:pos="9062"/>
            </w:tabs>
            <w:rPr>
              <w:rFonts w:cstheme="minorBidi"/>
              <w:noProof/>
            </w:rPr>
          </w:pPr>
          <w:hyperlink w:anchor="_Toc55327455" w:history="1">
            <w:r w:rsidRPr="00090338">
              <w:rPr>
                <w:rStyle w:val="Hypertextovodkaz"/>
                <w:rFonts w:cstheme="minorHAnsi"/>
                <w:noProof/>
                <w:shd w:val="clear" w:color="auto" w:fill="FFFFFF"/>
              </w:rPr>
              <w:t>Rozšíření pravomocí Policie ČR</w:t>
            </w:r>
            <w:r>
              <w:rPr>
                <w:noProof/>
                <w:webHidden/>
              </w:rPr>
              <w:tab/>
            </w:r>
            <w:r>
              <w:rPr>
                <w:noProof/>
                <w:webHidden/>
              </w:rPr>
              <w:fldChar w:fldCharType="begin"/>
            </w:r>
            <w:r>
              <w:rPr>
                <w:noProof/>
                <w:webHidden/>
              </w:rPr>
              <w:instrText xml:space="preserve"> PAGEREF _Toc55327455 \h </w:instrText>
            </w:r>
            <w:r>
              <w:rPr>
                <w:noProof/>
                <w:webHidden/>
              </w:rPr>
            </w:r>
            <w:r>
              <w:rPr>
                <w:noProof/>
                <w:webHidden/>
              </w:rPr>
              <w:fldChar w:fldCharType="separate"/>
            </w:r>
            <w:r>
              <w:rPr>
                <w:noProof/>
                <w:webHidden/>
              </w:rPr>
              <w:t>40</w:t>
            </w:r>
            <w:r>
              <w:rPr>
                <w:noProof/>
                <w:webHidden/>
              </w:rPr>
              <w:fldChar w:fldCharType="end"/>
            </w:r>
          </w:hyperlink>
        </w:p>
        <w:p w14:paraId="03DA09DF" w14:textId="0710C50B" w:rsidR="00C220B6" w:rsidRDefault="00C220B6">
          <w:pPr>
            <w:pStyle w:val="Obsah1"/>
            <w:rPr>
              <w:rFonts w:asciiTheme="minorHAnsi" w:eastAsiaTheme="minorEastAsia" w:hAnsiTheme="minorHAnsi" w:cstheme="minorBidi"/>
              <w:sz w:val="22"/>
              <w:szCs w:val="22"/>
            </w:rPr>
          </w:pPr>
          <w:hyperlink w:anchor="_Toc55327456" w:history="1">
            <w:r w:rsidRPr="00090338">
              <w:rPr>
                <w:rStyle w:val="Hypertextovodkaz"/>
                <w:rFonts w:cstheme="minorHAnsi"/>
              </w:rPr>
              <w:t>Zařazení koronaviru na seznam nakažlivých nemocí</w:t>
            </w:r>
            <w:r>
              <w:rPr>
                <w:webHidden/>
              </w:rPr>
              <w:tab/>
            </w:r>
            <w:r>
              <w:rPr>
                <w:webHidden/>
              </w:rPr>
              <w:fldChar w:fldCharType="begin"/>
            </w:r>
            <w:r>
              <w:rPr>
                <w:webHidden/>
              </w:rPr>
              <w:instrText xml:space="preserve"> PAGEREF _Toc55327456 \h </w:instrText>
            </w:r>
            <w:r>
              <w:rPr>
                <w:webHidden/>
              </w:rPr>
            </w:r>
            <w:r>
              <w:rPr>
                <w:webHidden/>
              </w:rPr>
              <w:fldChar w:fldCharType="separate"/>
            </w:r>
            <w:r>
              <w:rPr>
                <w:webHidden/>
              </w:rPr>
              <w:t>40</w:t>
            </w:r>
            <w:r>
              <w:rPr>
                <w:webHidden/>
              </w:rPr>
              <w:fldChar w:fldCharType="end"/>
            </w:r>
          </w:hyperlink>
        </w:p>
        <w:p w14:paraId="5EB96B0E" w14:textId="47176F0A" w:rsidR="00C220B6" w:rsidRDefault="00C220B6">
          <w:pPr>
            <w:pStyle w:val="Obsah1"/>
            <w:rPr>
              <w:rFonts w:asciiTheme="minorHAnsi" w:eastAsiaTheme="minorEastAsia" w:hAnsiTheme="minorHAnsi" w:cstheme="minorBidi"/>
              <w:sz w:val="22"/>
              <w:szCs w:val="22"/>
            </w:rPr>
          </w:pPr>
          <w:hyperlink w:anchor="_Toc55327457" w:history="1">
            <w:r w:rsidRPr="00090338">
              <w:rPr>
                <w:rStyle w:val="Hypertextovodkaz"/>
                <w:rFonts w:cstheme="minorHAnsi"/>
              </w:rPr>
              <w:t>Doporučení SZPI pro maloobchodní prodej potravin</w:t>
            </w:r>
            <w:r>
              <w:rPr>
                <w:webHidden/>
              </w:rPr>
              <w:tab/>
            </w:r>
            <w:r>
              <w:rPr>
                <w:webHidden/>
              </w:rPr>
              <w:fldChar w:fldCharType="begin"/>
            </w:r>
            <w:r>
              <w:rPr>
                <w:webHidden/>
              </w:rPr>
              <w:instrText xml:space="preserve"> PAGEREF _Toc55327457 \h </w:instrText>
            </w:r>
            <w:r>
              <w:rPr>
                <w:webHidden/>
              </w:rPr>
            </w:r>
            <w:r>
              <w:rPr>
                <w:webHidden/>
              </w:rPr>
              <w:fldChar w:fldCharType="separate"/>
            </w:r>
            <w:r>
              <w:rPr>
                <w:webHidden/>
              </w:rPr>
              <w:t>41</w:t>
            </w:r>
            <w:r>
              <w:rPr>
                <w:webHidden/>
              </w:rPr>
              <w:fldChar w:fldCharType="end"/>
            </w:r>
          </w:hyperlink>
        </w:p>
        <w:p w14:paraId="0A4CD706" w14:textId="4FDBA8C9" w:rsidR="00C220B6" w:rsidRDefault="00C220B6">
          <w:pPr>
            <w:pStyle w:val="Obsah2"/>
            <w:tabs>
              <w:tab w:val="right" w:leader="dot" w:pos="9062"/>
            </w:tabs>
            <w:rPr>
              <w:rFonts w:cstheme="minorBidi"/>
              <w:noProof/>
            </w:rPr>
          </w:pPr>
          <w:hyperlink w:anchor="_Toc55327458" w:history="1">
            <w:r w:rsidRPr="00090338">
              <w:rPr>
                <w:rStyle w:val="Hypertextovodkaz"/>
                <w:rFonts w:cstheme="minorHAnsi"/>
                <w:noProof/>
              </w:rPr>
              <w:t>Vyjádření SZPI ke kontrolám v době koronakrize</w:t>
            </w:r>
            <w:r>
              <w:rPr>
                <w:noProof/>
                <w:webHidden/>
              </w:rPr>
              <w:tab/>
            </w:r>
            <w:r>
              <w:rPr>
                <w:noProof/>
                <w:webHidden/>
              </w:rPr>
              <w:fldChar w:fldCharType="begin"/>
            </w:r>
            <w:r>
              <w:rPr>
                <w:noProof/>
                <w:webHidden/>
              </w:rPr>
              <w:instrText xml:space="preserve"> PAGEREF _Toc55327458 \h </w:instrText>
            </w:r>
            <w:r>
              <w:rPr>
                <w:noProof/>
                <w:webHidden/>
              </w:rPr>
            </w:r>
            <w:r>
              <w:rPr>
                <w:noProof/>
                <w:webHidden/>
              </w:rPr>
              <w:fldChar w:fldCharType="separate"/>
            </w:r>
            <w:r>
              <w:rPr>
                <w:noProof/>
                <w:webHidden/>
              </w:rPr>
              <w:t>41</w:t>
            </w:r>
            <w:r>
              <w:rPr>
                <w:noProof/>
                <w:webHidden/>
              </w:rPr>
              <w:fldChar w:fldCharType="end"/>
            </w:r>
          </w:hyperlink>
        </w:p>
        <w:p w14:paraId="40E1B9FA" w14:textId="38E62D11" w:rsidR="00C220B6" w:rsidRDefault="00C220B6">
          <w:pPr>
            <w:pStyle w:val="Obsah2"/>
            <w:tabs>
              <w:tab w:val="right" w:leader="dot" w:pos="9062"/>
            </w:tabs>
            <w:rPr>
              <w:rFonts w:cstheme="minorBidi"/>
              <w:noProof/>
            </w:rPr>
          </w:pPr>
          <w:hyperlink w:anchor="_Toc55327459" w:history="1">
            <w:r w:rsidRPr="00090338">
              <w:rPr>
                <w:rStyle w:val="Hypertextovodkaz"/>
                <w:rFonts w:cstheme="minorHAnsi"/>
                <w:noProof/>
              </w:rPr>
              <w:t>Sdělení státní veterinární správy ke kontrolám v době koronakrize</w:t>
            </w:r>
            <w:r>
              <w:rPr>
                <w:noProof/>
                <w:webHidden/>
              </w:rPr>
              <w:tab/>
            </w:r>
            <w:r>
              <w:rPr>
                <w:noProof/>
                <w:webHidden/>
              </w:rPr>
              <w:fldChar w:fldCharType="begin"/>
            </w:r>
            <w:r>
              <w:rPr>
                <w:noProof/>
                <w:webHidden/>
              </w:rPr>
              <w:instrText xml:space="preserve"> PAGEREF _Toc55327459 \h </w:instrText>
            </w:r>
            <w:r>
              <w:rPr>
                <w:noProof/>
                <w:webHidden/>
              </w:rPr>
            </w:r>
            <w:r>
              <w:rPr>
                <w:noProof/>
                <w:webHidden/>
              </w:rPr>
              <w:fldChar w:fldCharType="separate"/>
            </w:r>
            <w:r>
              <w:rPr>
                <w:noProof/>
                <w:webHidden/>
              </w:rPr>
              <w:t>41</w:t>
            </w:r>
            <w:r>
              <w:rPr>
                <w:noProof/>
                <w:webHidden/>
              </w:rPr>
              <w:fldChar w:fldCharType="end"/>
            </w:r>
          </w:hyperlink>
        </w:p>
        <w:p w14:paraId="2EA87986" w14:textId="4765FE44" w:rsidR="00C220B6" w:rsidRDefault="00C220B6">
          <w:pPr>
            <w:pStyle w:val="Obsah1"/>
            <w:rPr>
              <w:rFonts w:asciiTheme="minorHAnsi" w:eastAsiaTheme="minorEastAsia" w:hAnsiTheme="minorHAnsi" w:cstheme="minorBidi"/>
              <w:sz w:val="22"/>
              <w:szCs w:val="22"/>
            </w:rPr>
          </w:pPr>
          <w:hyperlink w:anchor="_Toc55327460" w:history="1">
            <w:r w:rsidRPr="00090338">
              <w:rPr>
                <w:rStyle w:val="Hypertextovodkaz"/>
                <w:rFonts w:cstheme="minorHAnsi"/>
              </w:rPr>
              <w:t>Vyjádření Evropské komise</w:t>
            </w:r>
            <w:r>
              <w:rPr>
                <w:webHidden/>
              </w:rPr>
              <w:tab/>
            </w:r>
            <w:r>
              <w:rPr>
                <w:webHidden/>
              </w:rPr>
              <w:fldChar w:fldCharType="begin"/>
            </w:r>
            <w:r>
              <w:rPr>
                <w:webHidden/>
              </w:rPr>
              <w:instrText xml:space="preserve"> PAGEREF _Toc55327460 \h </w:instrText>
            </w:r>
            <w:r>
              <w:rPr>
                <w:webHidden/>
              </w:rPr>
            </w:r>
            <w:r>
              <w:rPr>
                <w:webHidden/>
              </w:rPr>
              <w:fldChar w:fldCharType="separate"/>
            </w:r>
            <w:r>
              <w:rPr>
                <w:webHidden/>
              </w:rPr>
              <w:t>41</w:t>
            </w:r>
            <w:r>
              <w:rPr>
                <w:webHidden/>
              </w:rPr>
              <w:fldChar w:fldCharType="end"/>
            </w:r>
          </w:hyperlink>
        </w:p>
        <w:p w14:paraId="104ACB05" w14:textId="28503982" w:rsidR="00C220B6" w:rsidRDefault="00C220B6">
          <w:pPr>
            <w:pStyle w:val="Obsah1"/>
            <w:rPr>
              <w:rFonts w:asciiTheme="minorHAnsi" w:eastAsiaTheme="minorEastAsia" w:hAnsiTheme="minorHAnsi" w:cstheme="minorBidi"/>
              <w:sz w:val="22"/>
              <w:szCs w:val="22"/>
            </w:rPr>
          </w:pPr>
          <w:hyperlink w:anchor="_Toc55327461" w:history="1">
            <w:r w:rsidRPr="00090338">
              <w:rPr>
                <w:rStyle w:val="Hypertextovodkaz"/>
                <w:rFonts w:cstheme="minorHAnsi"/>
              </w:rPr>
              <w:t>Národní referenční centrum pro hygienu půdy a odpadů k nakládání s kontaminovaným odpadem</w:t>
            </w:r>
            <w:r>
              <w:rPr>
                <w:webHidden/>
              </w:rPr>
              <w:tab/>
            </w:r>
            <w:r>
              <w:rPr>
                <w:webHidden/>
              </w:rPr>
              <w:fldChar w:fldCharType="begin"/>
            </w:r>
            <w:r>
              <w:rPr>
                <w:webHidden/>
              </w:rPr>
              <w:instrText xml:space="preserve"> PAGEREF _Toc55327461 \h </w:instrText>
            </w:r>
            <w:r>
              <w:rPr>
                <w:webHidden/>
              </w:rPr>
            </w:r>
            <w:r>
              <w:rPr>
                <w:webHidden/>
              </w:rPr>
              <w:fldChar w:fldCharType="separate"/>
            </w:r>
            <w:r>
              <w:rPr>
                <w:webHidden/>
              </w:rPr>
              <w:t>42</w:t>
            </w:r>
            <w:r>
              <w:rPr>
                <w:webHidden/>
              </w:rPr>
              <w:fldChar w:fldCharType="end"/>
            </w:r>
          </w:hyperlink>
        </w:p>
        <w:p w14:paraId="7A6D895F" w14:textId="205B4148" w:rsidR="001D7647" w:rsidRPr="003A7204" w:rsidRDefault="003903D5" w:rsidP="00FB2B4B">
          <w:pPr>
            <w:rPr>
              <w:rFonts w:asciiTheme="minorHAnsi" w:hAnsiTheme="minorHAnsi" w:cstheme="minorHAnsi"/>
              <w:sz w:val="24"/>
              <w:szCs w:val="24"/>
            </w:rPr>
          </w:pPr>
          <w:r w:rsidRPr="003A7204">
            <w:rPr>
              <w:rFonts w:ascii="Calibri" w:hAnsi="Calibri" w:cs="Calibri"/>
              <w:b/>
              <w:bCs/>
              <w:sz w:val="24"/>
              <w:szCs w:val="24"/>
            </w:rPr>
            <w:fldChar w:fldCharType="end"/>
          </w:r>
        </w:p>
      </w:sdtContent>
    </w:sdt>
    <w:p w14:paraId="573BF01B" w14:textId="77777777" w:rsidR="00777732" w:rsidRPr="003A7204" w:rsidRDefault="00777732">
      <w:pPr>
        <w:spacing w:after="160" w:line="259" w:lineRule="auto"/>
        <w:rPr>
          <w:rFonts w:asciiTheme="minorHAnsi" w:hAnsiTheme="minorHAnsi" w:cstheme="minorHAnsi"/>
          <w:b/>
          <w:bCs/>
          <w:sz w:val="24"/>
          <w:szCs w:val="24"/>
        </w:rPr>
      </w:pPr>
      <w:r w:rsidRPr="003A7204">
        <w:rPr>
          <w:rFonts w:asciiTheme="minorHAnsi" w:hAnsiTheme="minorHAnsi" w:cstheme="minorHAnsi"/>
          <w:b/>
          <w:bCs/>
          <w:sz w:val="24"/>
          <w:szCs w:val="24"/>
        </w:rPr>
        <w:br w:type="page"/>
      </w:r>
    </w:p>
    <w:p w14:paraId="411BCC40" w14:textId="1A6D5103" w:rsidR="00C81268" w:rsidRPr="00A77C15" w:rsidRDefault="00C81268" w:rsidP="00A77C15">
      <w:pPr>
        <w:pStyle w:val="Nadpis1"/>
        <w:rPr>
          <w:rFonts w:asciiTheme="minorHAnsi" w:hAnsiTheme="minorHAnsi" w:cstheme="minorHAnsi"/>
          <w:sz w:val="24"/>
          <w:szCs w:val="24"/>
        </w:rPr>
      </w:pPr>
      <w:bookmarkStart w:id="3" w:name="_Toc55327429"/>
      <w:r w:rsidRPr="00A77C15">
        <w:rPr>
          <w:rFonts w:asciiTheme="minorHAnsi" w:hAnsiTheme="minorHAnsi" w:cstheme="minorHAnsi"/>
          <w:sz w:val="24"/>
          <w:szCs w:val="24"/>
        </w:rPr>
        <w:lastRenderedPageBreak/>
        <w:t xml:space="preserve">Přehled opatření a doporučení souvisejících s </w:t>
      </w:r>
      <w:proofErr w:type="spellStart"/>
      <w:r w:rsidRPr="00A77C15">
        <w:rPr>
          <w:rFonts w:asciiTheme="minorHAnsi" w:hAnsiTheme="minorHAnsi" w:cstheme="minorHAnsi"/>
          <w:sz w:val="24"/>
          <w:szCs w:val="24"/>
        </w:rPr>
        <w:t>koronavirem</w:t>
      </w:r>
      <w:bookmarkEnd w:id="3"/>
      <w:proofErr w:type="spellEnd"/>
    </w:p>
    <w:p w14:paraId="62779C86" w14:textId="77777777" w:rsidR="00231A84" w:rsidRPr="009966BE" w:rsidRDefault="00231A84" w:rsidP="00A7533F">
      <w:pPr>
        <w:rPr>
          <w:rFonts w:asciiTheme="minorHAnsi" w:hAnsiTheme="minorHAnsi" w:cstheme="minorHAnsi"/>
          <w:sz w:val="16"/>
          <w:szCs w:val="16"/>
        </w:rPr>
      </w:pPr>
    </w:p>
    <w:p w14:paraId="21BCA263" w14:textId="77777777" w:rsidR="00E5199B" w:rsidRPr="003A7204" w:rsidRDefault="00A7533F" w:rsidP="00E5199B">
      <w:pPr>
        <w:jc w:val="both"/>
        <w:rPr>
          <w:rFonts w:asciiTheme="minorHAnsi" w:hAnsiTheme="minorHAnsi" w:cstheme="minorHAnsi"/>
          <w:sz w:val="24"/>
          <w:szCs w:val="24"/>
        </w:rPr>
      </w:pPr>
      <w:r w:rsidRPr="003A7204">
        <w:rPr>
          <w:rFonts w:asciiTheme="minorHAnsi" w:hAnsiTheme="minorHAnsi" w:cstheme="minorHAnsi"/>
          <w:sz w:val="24"/>
          <w:szCs w:val="24"/>
        </w:rPr>
        <w:t xml:space="preserve">Ministerstvo zdravotnictví připravilo systém čtyř stupňů pohotovosti (takzvaný </w:t>
      </w:r>
      <w:r w:rsidR="00E5199B" w:rsidRPr="003A7204">
        <w:rPr>
          <w:rFonts w:asciiTheme="minorHAnsi" w:hAnsiTheme="minorHAnsi" w:cstheme="minorHAnsi"/>
          <w:sz w:val="24"/>
          <w:szCs w:val="24"/>
        </w:rPr>
        <w:t>„</w:t>
      </w:r>
      <w:r w:rsidRPr="003A7204">
        <w:rPr>
          <w:rFonts w:asciiTheme="minorHAnsi" w:hAnsiTheme="minorHAnsi" w:cstheme="minorHAnsi"/>
          <w:sz w:val="24"/>
          <w:szCs w:val="24"/>
        </w:rPr>
        <w:t>semafor</w:t>
      </w:r>
      <w:r w:rsidR="00E5199B" w:rsidRPr="003A7204">
        <w:rPr>
          <w:rFonts w:asciiTheme="minorHAnsi" w:hAnsiTheme="minorHAnsi" w:cstheme="minorHAnsi"/>
          <w:sz w:val="24"/>
          <w:szCs w:val="24"/>
        </w:rPr>
        <w:t>“</w:t>
      </w:r>
      <w:r w:rsidRPr="003A7204">
        <w:rPr>
          <w:rFonts w:asciiTheme="minorHAnsi" w:hAnsiTheme="minorHAnsi" w:cstheme="minorHAnsi"/>
          <w:sz w:val="24"/>
          <w:szCs w:val="24"/>
        </w:rPr>
        <w:t>), na které jsou navázány rámcové postupy, činnosti a protiepidemická opatření orgánů ochrany veřejného zdraví.</w:t>
      </w:r>
      <w:r w:rsidR="00E5199B" w:rsidRPr="003A7204">
        <w:rPr>
          <w:rFonts w:asciiTheme="minorHAnsi" w:hAnsiTheme="minorHAnsi" w:cstheme="minorHAnsi"/>
          <w:sz w:val="24"/>
          <w:szCs w:val="24"/>
        </w:rPr>
        <w:t xml:space="preserve"> </w:t>
      </w:r>
      <w:r w:rsidRPr="003A7204">
        <w:rPr>
          <w:rFonts w:asciiTheme="minorHAnsi" w:hAnsiTheme="minorHAnsi" w:cstheme="minorHAnsi"/>
          <w:sz w:val="24"/>
          <w:szCs w:val="24"/>
        </w:rPr>
        <w:t xml:space="preserve">Stupně pohotovosti v oblasti ochrany veřejného zdraví stanovují na základě úrovní přenosu nákazy rozsah klíčových protiepidemických opatření nezbytných k zamezení vzniku a dalšího šíření onemocnění covid-19. </w:t>
      </w:r>
    </w:p>
    <w:p w14:paraId="5CAE8468" w14:textId="77777777" w:rsidR="00E5199B" w:rsidRPr="003A7204" w:rsidRDefault="00E5199B" w:rsidP="00E5199B">
      <w:pPr>
        <w:jc w:val="both"/>
        <w:rPr>
          <w:rFonts w:asciiTheme="minorHAnsi" w:hAnsiTheme="minorHAnsi" w:cstheme="minorHAnsi"/>
          <w:sz w:val="24"/>
          <w:szCs w:val="24"/>
        </w:rPr>
      </w:pPr>
    </w:p>
    <w:p w14:paraId="2E1A7ED2" w14:textId="77777777" w:rsidR="00A7533F" w:rsidRPr="003A7204" w:rsidRDefault="00A7533F" w:rsidP="00E5199B">
      <w:pPr>
        <w:jc w:val="both"/>
        <w:rPr>
          <w:rFonts w:asciiTheme="minorHAnsi" w:hAnsiTheme="minorHAnsi" w:cstheme="minorHAnsi"/>
          <w:sz w:val="24"/>
          <w:szCs w:val="24"/>
        </w:rPr>
      </w:pPr>
      <w:r w:rsidRPr="003A7204">
        <w:rPr>
          <w:rFonts w:asciiTheme="minorHAnsi" w:hAnsiTheme="minorHAnsi" w:cstheme="minorHAnsi"/>
          <w:sz w:val="24"/>
          <w:szCs w:val="24"/>
        </w:rPr>
        <w:t>Stupně pohotovosti jsou 0 až 3 a znamenají:</w:t>
      </w:r>
    </w:p>
    <w:p w14:paraId="49800D7D" w14:textId="77777777" w:rsidR="00A7533F" w:rsidRPr="003A7204" w:rsidRDefault="00A7533F" w:rsidP="00E5199B">
      <w:pPr>
        <w:jc w:val="both"/>
        <w:rPr>
          <w:rFonts w:asciiTheme="minorHAnsi" w:hAnsiTheme="minorHAnsi" w:cstheme="minorHAnsi"/>
          <w:sz w:val="24"/>
          <w:szCs w:val="24"/>
        </w:rPr>
      </w:pPr>
      <w:r w:rsidRPr="003A7204">
        <w:rPr>
          <w:rFonts w:asciiTheme="minorHAnsi" w:hAnsiTheme="minorHAnsi" w:cstheme="minorHAnsi"/>
          <w:sz w:val="24"/>
          <w:szCs w:val="24"/>
        </w:rPr>
        <w:t>0, bílá: NULOVÉ NEBO ZANEDBATELNÉ RIZIKO</w:t>
      </w:r>
    </w:p>
    <w:p w14:paraId="50924E06" w14:textId="77777777" w:rsidR="00A7533F" w:rsidRPr="003A7204" w:rsidRDefault="00A7533F" w:rsidP="00E5199B">
      <w:pPr>
        <w:jc w:val="both"/>
        <w:rPr>
          <w:rFonts w:asciiTheme="minorHAnsi" w:hAnsiTheme="minorHAnsi" w:cstheme="minorHAnsi"/>
          <w:sz w:val="24"/>
          <w:szCs w:val="24"/>
        </w:rPr>
      </w:pPr>
      <w:r w:rsidRPr="003A7204">
        <w:rPr>
          <w:rFonts w:asciiTheme="minorHAnsi" w:hAnsiTheme="minorHAnsi" w:cstheme="minorHAnsi"/>
          <w:sz w:val="24"/>
          <w:szCs w:val="24"/>
        </w:rPr>
        <w:t>1, zelená: VÝSKYT NÁKAZY V ČR BEZ KOMUNITNÍHO PŘENOSU</w:t>
      </w:r>
    </w:p>
    <w:p w14:paraId="17C81F50" w14:textId="77777777" w:rsidR="00A7533F" w:rsidRPr="003A7204" w:rsidRDefault="00A7533F" w:rsidP="00E5199B">
      <w:pPr>
        <w:jc w:val="both"/>
        <w:rPr>
          <w:rFonts w:asciiTheme="minorHAnsi" w:hAnsiTheme="minorHAnsi" w:cstheme="minorHAnsi"/>
          <w:sz w:val="24"/>
          <w:szCs w:val="24"/>
        </w:rPr>
      </w:pPr>
      <w:r w:rsidRPr="003A7204">
        <w:rPr>
          <w:rFonts w:asciiTheme="minorHAnsi" w:hAnsiTheme="minorHAnsi" w:cstheme="minorHAnsi"/>
          <w:sz w:val="24"/>
          <w:szCs w:val="24"/>
        </w:rPr>
        <w:t>2, žlutá: POČÍNAJÍCÍ KOMUNITNÍ PŘENOS V ČR</w:t>
      </w:r>
    </w:p>
    <w:p w14:paraId="7365FF73" w14:textId="77777777" w:rsidR="00A7533F" w:rsidRPr="003A7204" w:rsidRDefault="00A7533F" w:rsidP="00E5199B">
      <w:pPr>
        <w:jc w:val="both"/>
        <w:rPr>
          <w:rFonts w:asciiTheme="minorHAnsi" w:hAnsiTheme="minorHAnsi" w:cstheme="minorHAnsi"/>
          <w:sz w:val="24"/>
          <w:szCs w:val="24"/>
        </w:rPr>
      </w:pPr>
      <w:r w:rsidRPr="003A7204">
        <w:rPr>
          <w:rFonts w:asciiTheme="minorHAnsi" w:hAnsiTheme="minorHAnsi" w:cstheme="minorHAnsi"/>
          <w:sz w:val="24"/>
          <w:szCs w:val="24"/>
        </w:rPr>
        <w:t>3, červená: NARŮSTAJÍCÍ ANEBO PŘETRVÁVAJÍCÍ KOMUNITNÍ PŘENOS V ČR</w:t>
      </w:r>
    </w:p>
    <w:p w14:paraId="2B05D23E" w14:textId="77777777" w:rsidR="00E5199B" w:rsidRPr="00C73A94" w:rsidRDefault="00E5199B" w:rsidP="00E5199B">
      <w:pPr>
        <w:jc w:val="both"/>
        <w:rPr>
          <w:rFonts w:asciiTheme="minorHAnsi" w:hAnsiTheme="minorHAnsi" w:cstheme="minorHAnsi"/>
          <w:sz w:val="16"/>
          <w:szCs w:val="16"/>
        </w:rPr>
      </w:pPr>
    </w:p>
    <w:p w14:paraId="195F6AEB" w14:textId="60FED34F" w:rsidR="00A7533F" w:rsidRPr="005858D5" w:rsidRDefault="00A7533F" w:rsidP="00E5199B">
      <w:pPr>
        <w:jc w:val="both"/>
        <w:rPr>
          <w:rFonts w:asciiTheme="minorHAnsi" w:hAnsiTheme="minorHAnsi" w:cstheme="minorHAnsi"/>
          <w:sz w:val="24"/>
          <w:szCs w:val="24"/>
        </w:rPr>
      </w:pPr>
      <w:r w:rsidRPr="003A7204">
        <w:rPr>
          <w:rFonts w:asciiTheme="minorHAnsi" w:hAnsiTheme="minorHAnsi" w:cstheme="minorHAnsi"/>
          <w:sz w:val="24"/>
          <w:szCs w:val="24"/>
        </w:rPr>
        <w:t xml:space="preserve">Pro každý stupeň je vymezen rámec postupů a činností, které by měly učinit orgány ochrany </w:t>
      </w:r>
      <w:r w:rsidRPr="005858D5">
        <w:rPr>
          <w:rFonts w:asciiTheme="minorHAnsi" w:hAnsiTheme="minorHAnsi" w:cstheme="minorHAnsi"/>
          <w:sz w:val="24"/>
          <w:szCs w:val="24"/>
        </w:rPr>
        <w:t>veřejného zdraví</w:t>
      </w:r>
      <w:r w:rsidR="00E5199B" w:rsidRPr="005858D5">
        <w:rPr>
          <w:rFonts w:asciiTheme="minorHAnsi" w:hAnsiTheme="minorHAnsi" w:cstheme="minorHAnsi"/>
          <w:sz w:val="24"/>
          <w:szCs w:val="24"/>
        </w:rPr>
        <w:t xml:space="preserve">. </w:t>
      </w:r>
      <w:r w:rsidRPr="005858D5">
        <w:rPr>
          <w:rFonts w:asciiTheme="minorHAnsi" w:hAnsiTheme="minorHAnsi" w:cstheme="minorHAnsi"/>
          <w:sz w:val="24"/>
          <w:szCs w:val="24"/>
        </w:rPr>
        <w:t>Patří mezi ně například aktivace krizových štábů a linek, řízení kapacit odběrových míst a laboratoří či zapojení Armády ČR. Semafor dále určuje také rámec možných opatření směrem k široké veřejnosti. Na každý stupeň je navázán balík protiepidemických opatření, jako například roušky, omezení počtu osob na akcích, omezení otevírací doby podniků veřejného stravování, mytí rukou a dezinfekce, respirační hygiena, odstup od cizích osob. Opatření obsahují také doporučení pro poskytovatele zdravotních a sociálních služeb.</w:t>
      </w:r>
      <w:r w:rsidR="00B4182B" w:rsidRPr="005858D5">
        <w:rPr>
          <w:rFonts w:asciiTheme="minorHAnsi" w:hAnsiTheme="minorHAnsi" w:cstheme="minorHAnsi"/>
          <w:sz w:val="24"/>
          <w:szCs w:val="24"/>
        </w:rPr>
        <w:t xml:space="preserve"> </w:t>
      </w:r>
    </w:p>
    <w:p w14:paraId="7C957D67" w14:textId="77777777" w:rsidR="00CE488D" w:rsidRPr="005858D5" w:rsidRDefault="00CE488D" w:rsidP="00E5199B">
      <w:pPr>
        <w:jc w:val="both"/>
        <w:rPr>
          <w:rFonts w:asciiTheme="minorHAnsi" w:hAnsiTheme="minorHAnsi" w:cstheme="minorHAnsi"/>
          <w:sz w:val="24"/>
          <w:szCs w:val="24"/>
        </w:rPr>
      </w:pPr>
    </w:p>
    <w:p w14:paraId="60E49FE0" w14:textId="07932F51" w:rsidR="009C4A68" w:rsidRPr="00CD68C3" w:rsidRDefault="009C4A68" w:rsidP="009C4A68">
      <w:pPr>
        <w:spacing w:before="120"/>
        <w:jc w:val="both"/>
        <w:rPr>
          <w:rFonts w:asciiTheme="minorHAnsi" w:hAnsiTheme="minorHAnsi" w:cstheme="minorHAnsi"/>
          <w:strike/>
          <w:sz w:val="24"/>
          <w:szCs w:val="24"/>
        </w:rPr>
      </w:pPr>
      <w:r w:rsidRPr="00CD68C3">
        <w:rPr>
          <w:rFonts w:asciiTheme="minorHAnsi" w:hAnsiTheme="minorHAnsi" w:cstheme="minorHAnsi"/>
          <w:strike/>
          <w:sz w:val="24"/>
          <w:szCs w:val="24"/>
        </w:rPr>
        <w:t xml:space="preserve">MZ ČR aktualizovalo 16.10.2020 semafor k nákaze </w:t>
      </w:r>
      <w:proofErr w:type="spellStart"/>
      <w:r w:rsidRPr="00CD68C3">
        <w:rPr>
          <w:rFonts w:asciiTheme="minorHAnsi" w:hAnsiTheme="minorHAnsi" w:cstheme="minorHAnsi"/>
          <w:strike/>
          <w:sz w:val="24"/>
          <w:szCs w:val="24"/>
        </w:rPr>
        <w:t>koronavirem</w:t>
      </w:r>
      <w:proofErr w:type="spellEnd"/>
      <w:r w:rsidRPr="00CD68C3">
        <w:rPr>
          <w:rFonts w:asciiTheme="minorHAnsi" w:hAnsiTheme="minorHAnsi" w:cstheme="minorHAnsi"/>
          <w:strike/>
          <w:sz w:val="24"/>
          <w:szCs w:val="24"/>
        </w:rPr>
        <w:t>. V oranžovém stupni pohotovosti jsou aktuálně zařazeny Plzeňský kraj, Ústecký kraj, Liberecký kraj, Vysočina, Olomoucký kraj</w:t>
      </w:r>
      <w:r w:rsidRPr="00CD68C3">
        <w:rPr>
          <w:rFonts w:asciiTheme="minorHAnsi" w:hAnsiTheme="minorHAnsi" w:cstheme="minorHAnsi"/>
          <w:b/>
          <w:bCs/>
          <w:strike/>
          <w:sz w:val="24"/>
          <w:szCs w:val="24"/>
        </w:rPr>
        <w:t>.</w:t>
      </w:r>
      <w:r w:rsidRPr="00CD68C3">
        <w:rPr>
          <w:rFonts w:asciiTheme="minorHAnsi" w:hAnsiTheme="minorHAnsi" w:cstheme="minorHAnsi"/>
          <w:strike/>
          <w:sz w:val="24"/>
          <w:szCs w:val="24"/>
        </w:rPr>
        <w:t xml:space="preserve"> Zbytek území ČR je v červeném stupni pohotovosti.</w:t>
      </w:r>
    </w:p>
    <w:p w14:paraId="56AE9202" w14:textId="31F54914" w:rsidR="00EA6D80" w:rsidRPr="00CD68C3" w:rsidRDefault="00EA6D80" w:rsidP="00BB7A6A">
      <w:pPr>
        <w:jc w:val="both"/>
        <w:rPr>
          <w:rFonts w:asciiTheme="minorHAnsi" w:hAnsiTheme="minorHAnsi" w:cstheme="minorHAnsi"/>
          <w:sz w:val="16"/>
          <w:szCs w:val="16"/>
        </w:rPr>
      </w:pPr>
      <w:r w:rsidRPr="00CD68C3">
        <w:rPr>
          <w:rFonts w:asciiTheme="minorHAnsi" w:hAnsiTheme="minorHAnsi" w:cstheme="minorHAnsi"/>
          <w:sz w:val="16"/>
          <w:szCs w:val="16"/>
        </w:rPr>
        <w:t xml:space="preserve"> </w:t>
      </w:r>
    </w:p>
    <w:p w14:paraId="0E3CA93F" w14:textId="1FF3C68C" w:rsidR="00D13DDA" w:rsidRPr="00CD68C3" w:rsidRDefault="00D13DDA" w:rsidP="00D13DDA">
      <w:pPr>
        <w:spacing w:before="120"/>
        <w:jc w:val="both"/>
        <w:rPr>
          <w:rFonts w:asciiTheme="minorHAnsi" w:hAnsiTheme="minorHAnsi" w:cstheme="minorHAnsi"/>
          <w:sz w:val="24"/>
          <w:szCs w:val="24"/>
        </w:rPr>
      </w:pPr>
      <w:r w:rsidRPr="00CD68C3">
        <w:rPr>
          <w:rFonts w:asciiTheme="minorHAnsi" w:hAnsiTheme="minorHAnsi" w:cstheme="minorHAnsi"/>
          <w:sz w:val="24"/>
          <w:szCs w:val="24"/>
        </w:rPr>
        <w:t xml:space="preserve">MZ ČR aktualizovalo </w:t>
      </w:r>
      <w:r w:rsidR="00E26F0E" w:rsidRPr="00CD68C3">
        <w:rPr>
          <w:rFonts w:asciiTheme="minorHAnsi" w:hAnsiTheme="minorHAnsi" w:cstheme="minorHAnsi"/>
          <w:sz w:val="24"/>
          <w:szCs w:val="24"/>
        </w:rPr>
        <w:t>23</w:t>
      </w:r>
      <w:r w:rsidRPr="00CD68C3">
        <w:rPr>
          <w:rFonts w:asciiTheme="minorHAnsi" w:hAnsiTheme="minorHAnsi" w:cstheme="minorHAnsi"/>
          <w:sz w:val="24"/>
          <w:szCs w:val="24"/>
        </w:rPr>
        <w:t>.10.2020 semafor</w:t>
      </w:r>
      <w:r w:rsidR="00F56693" w:rsidRPr="00CD68C3">
        <w:rPr>
          <w:rFonts w:asciiTheme="minorHAnsi" w:hAnsiTheme="minorHAnsi" w:cstheme="minorHAnsi"/>
          <w:sz w:val="24"/>
          <w:szCs w:val="24"/>
        </w:rPr>
        <w:t>ovou mapu</w:t>
      </w:r>
      <w:r w:rsidRPr="00CD68C3">
        <w:rPr>
          <w:rFonts w:asciiTheme="minorHAnsi" w:hAnsiTheme="minorHAnsi" w:cstheme="minorHAnsi"/>
          <w:sz w:val="24"/>
          <w:szCs w:val="24"/>
        </w:rPr>
        <w:t xml:space="preserve"> k nákaze </w:t>
      </w:r>
      <w:proofErr w:type="spellStart"/>
      <w:r w:rsidRPr="00CD68C3">
        <w:rPr>
          <w:rFonts w:asciiTheme="minorHAnsi" w:hAnsiTheme="minorHAnsi" w:cstheme="minorHAnsi"/>
          <w:sz w:val="24"/>
          <w:szCs w:val="24"/>
        </w:rPr>
        <w:t>koronavirem</w:t>
      </w:r>
      <w:proofErr w:type="spellEnd"/>
      <w:r w:rsidRPr="00CD68C3">
        <w:rPr>
          <w:rFonts w:asciiTheme="minorHAnsi" w:hAnsiTheme="minorHAnsi" w:cstheme="minorHAnsi"/>
          <w:sz w:val="24"/>
          <w:szCs w:val="24"/>
        </w:rPr>
        <w:t xml:space="preserve">. </w:t>
      </w:r>
      <w:r w:rsidR="00E26F0E" w:rsidRPr="00CD68C3">
        <w:rPr>
          <w:rFonts w:asciiTheme="minorHAnsi" w:hAnsiTheme="minorHAnsi" w:cstheme="minorHAnsi"/>
          <w:sz w:val="24"/>
          <w:szCs w:val="24"/>
        </w:rPr>
        <w:t xml:space="preserve">Celé </w:t>
      </w:r>
      <w:r w:rsidRPr="00CD68C3">
        <w:rPr>
          <w:rFonts w:asciiTheme="minorHAnsi" w:hAnsiTheme="minorHAnsi" w:cstheme="minorHAnsi"/>
          <w:sz w:val="24"/>
          <w:szCs w:val="24"/>
        </w:rPr>
        <w:t xml:space="preserve">území ČR je </w:t>
      </w:r>
      <w:r w:rsidR="00E26F0E" w:rsidRPr="00CD68C3">
        <w:rPr>
          <w:rFonts w:asciiTheme="minorHAnsi" w:hAnsiTheme="minorHAnsi" w:cstheme="minorHAnsi"/>
          <w:sz w:val="24"/>
          <w:szCs w:val="24"/>
        </w:rPr>
        <w:t xml:space="preserve">nyní </w:t>
      </w:r>
      <w:r w:rsidRPr="00CD68C3">
        <w:rPr>
          <w:rFonts w:asciiTheme="minorHAnsi" w:hAnsiTheme="minorHAnsi" w:cstheme="minorHAnsi"/>
          <w:sz w:val="24"/>
          <w:szCs w:val="24"/>
        </w:rPr>
        <w:t>v</w:t>
      </w:r>
      <w:r w:rsidR="00E26F0E" w:rsidRPr="00CD68C3">
        <w:rPr>
          <w:rFonts w:asciiTheme="minorHAnsi" w:hAnsiTheme="minorHAnsi" w:cstheme="minorHAnsi"/>
          <w:sz w:val="24"/>
          <w:szCs w:val="24"/>
        </w:rPr>
        <w:t> </w:t>
      </w:r>
      <w:r w:rsidRPr="00CD68C3">
        <w:rPr>
          <w:rFonts w:asciiTheme="minorHAnsi" w:hAnsiTheme="minorHAnsi" w:cstheme="minorHAnsi"/>
          <w:sz w:val="24"/>
          <w:szCs w:val="24"/>
        </w:rPr>
        <w:t>červeném stupni pohotovosti.</w:t>
      </w:r>
      <w:r w:rsidR="00F56693" w:rsidRPr="00CD68C3">
        <w:rPr>
          <w:rFonts w:asciiTheme="minorHAnsi" w:hAnsiTheme="minorHAnsi" w:cstheme="minorHAnsi"/>
          <w:sz w:val="24"/>
          <w:szCs w:val="24"/>
        </w:rPr>
        <w:t xml:space="preserve"> </w:t>
      </w:r>
    </w:p>
    <w:p w14:paraId="2A01483A" w14:textId="77777777" w:rsidR="00D13DDA" w:rsidRPr="005858D5" w:rsidRDefault="00D13DDA" w:rsidP="00BB7A6A">
      <w:pPr>
        <w:jc w:val="both"/>
        <w:rPr>
          <w:rFonts w:asciiTheme="minorHAnsi" w:hAnsiTheme="minorHAnsi" w:cstheme="minorHAnsi"/>
          <w:sz w:val="16"/>
          <w:szCs w:val="16"/>
        </w:rPr>
      </w:pPr>
    </w:p>
    <w:p w14:paraId="713A68DF" w14:textId="3E5659E0" w:rsidR="008D784E" w:rsidRPr="003A7204" w:rsidRDefault="00E907CC" w:rsidP="008D784E">
      <w:pPr>
        <w:jc w:val="both"/>
        <w:rPr>
          <w:rStyle w:val="Hypertextovodkaz"/>
          <w:rFonts w:asciiTheme="minorHAnsi" w:hAnsiTheme="minorHAnsi" w:cstheme="minorHAnsi"/>
          <w:color w:val="auto"/>
          <w:sz w:val="24"/>
          <w:szCs w:val="24"/>
        </w:rPr>
      </w:pPr>
      <w:r w:rsidRPr="005858D5">
        <w:rPr>
          <w:rFonts w:asciiTheme="minorHAnsi" w:hAnsiTheme="minorHAnsi" w:cstheme="minorHAnsi"/>
          <w:b/>
          <w:bCs/>
          <w:sz w:val="24"/>
          <w:szCs w:val="24"/>
        </w:rPr>
        <w:t>S</w:t>
      </w:r>
      <w:r w:rsidR="008D784E" w:rsidRPr="005858D5">
        <w:rPr>
          <w:rFonts w:asciiTheme="minorHAnsi" w:hAnsiTheme="minorHAnsi" w:cstheme="minorHAnsi"/>
          <w:b/>
          <w:bCs/>
          <w:sz w:val="24"/>
          <w:szCs w:val="24"/>
        </w:rPr>
        <w:t>emaforov</w:t>
      </w:r>
      <w:r w:rsidRPr="005858D5">
        <w:rPr>
          <w:rFonts w:asciiTheme="minorHAnsi" w:hAnsiTheme="minorHAnsi" w:cstheme="minorHAnsi"/>
          <w:b/>
          <w:bCs/>
          <w:sz w:val="24"/>
          <w:szCs w:val="24"/>
        </w:rPr>
        <w:t>á</w:t>
      </w:r>
      <w:r w:rsidR="008D784E" w:rsidRPr="005858D5">
        <w:rPr>
          <w:rFonts w:asciiTheme="minorHAnsi" w:hAnsiTheme="minorHAnsi" w:cstheme="minorHAnsi"/>
          <w:b/>
          <w:bCs/>
          <w:sz w:val="24"/>
          <w:szCs w:val="24"/>
        </w:rPr>
        <w:t xml:space="preserve"> map</w:t>
      </w:r>
      <w:r w:rsidRPr="005858D5">
        <w:rPr>
          <w:rFonts w:asciiTheme="minorHAnsi" w:hAnsiTheme="minorHAnsi" w:cstheme="minorHAnsi"/>
          <w:b/>
          <w:bCs/>
          <w:sz w:val="24"/>
          <w:szCs w:val="24"/>
        </w:rPr>
        <w:t xml:space="preserve">a </w:t>
      </w:r>
      <w:r w:rsidR="008D784E" w:rsidRPr="005858D5">
        <w:rPr>
          <w:rFonts w:asciiTheme="minorHAnsi" w:hAnsiTheme="minorHAnsi" w:cstheme="minorHAnsi"/>
          <w:sz w:val="24"/>
          <w:szCs w:val="24"/>
        </w:rPr>
        <w:t xml:space="preserve">Stupně pohotovosti a opatření </w:t>
      </w:r>
      <w:r w:rsidR="008D784E" w:rsidRPr="003A7204">
        <w:rPr>
          <w:rFonts w:asciiTheme="minorHAnsi" w:hAnsiTheme="minorHAnsi" w:cstheme="minorHAnsi"/>
          <w:sz w:val="24"/>
          <w:szCs w:val="24"/>
        </w:rPr>
        <w:t xml:space="preserve">vyplývající z aktuální epidemiologické situace v ČR </w:t>
      </w:r>
      <w:r w:rsidRPr="003A7204">
        <w:rPr>
          <w:rFonts w:asciiTheme="minorHAnsi" w:hAnsiTheme="minorHAnsi" w:cstheme="minorHAnsi"/>
          <w:sz w:val="24"/>
          <w:szCs w:val="24"/>
        </w:rPr>
        <w:t xml:space="preserve">byla upravena </w:t>
      </w:r>
      <w:r w:rsidR="00CD1FED" w:rsidRPr="003A7204">
        <w:rPr>
          <w:rFonts w:asciiTheme="minorHAnsi" w:hAnsiTheme="minorHAnsi" w:cstheme="minorHAnsi"/>
          <w:sz w:val="24"/>
          <w:szCs w:val="24"/>
        </w:rPr>
        <w:t>a nyní se dá velmi dobře používat</w:t>
      </w:r>
      <w:r w:rsidR="00037797" w:rsidRPr="003A7204">
        <w:rPr>
          <w:rFonts w:asciiTheme="minorHAnsi" w:hAnsiTheme="minorHAnsi" w:cstheme="minorHAnsi"/>
          <w:sz w:val="24"/>
          <w:szCs w:val="24"/>
        </w:rPr>
        <w:t>, mapu n</w:t>
      </w:r>
      <w:r w:rsidR="008D784E" w:rsidRPr="003A7204">
        <w:rPr>
          <w:rFonts w:asciiTheme="minorHAnsi" w:hAnsiTheme="minorHAnsi" w:cstheme="minorHAnsi"/>
          <w:sz w:val="24"/>
          <w:szCs w:val="24"/>
        </w:rPr>
        <w:t xml:space="preserve">ajdete na: </w:t>
      </w:r>
      <w:hyperlink r:id="rId8" w:history="1">
        <w:r w:rsidR="008D784E" w:rsidRPr="00DC7E09">
          <w:rPr>
            <w:rStyle w:val="Hypertextovodkaz"/>
            <w:rFonts w:asciiTheme="minorHAnsi" w:hAnsiTheme="minorHAnsi" w:cstheme="minorHAnsi"/>
            <w:color w:val="0000CC"/>
            <w:sz w:val="24"/>
            <w:szCs w:val="24"/>
          </w:rPr>
          <w:t>https://onemocneni-aktualne.mzcr.cz/covid-19/stupne-pohotovosti</w:t>
        </w:r>
      </w:hyperlink>
    </w:p>
    <w:p w14:paraId="1E33A22B" w14:textId="77777777" w:rsidR="00A7533F" w:rsidRPr="003A7204" w:rsidRDefault="00A7533F" w:rsidP="00C81268">
      <w:pPr>
        <w:jc w:val="both"/>
        <w:rPr>
          <w:rFonts w:asciiTheme="minorHAnsi" w:hAnsiTheme="minorHAnsi" w:cstheme="minorHAnsi"/>
          <w:sz w:val="24"/>
          <w:szCs w:val="24"/>
          <w:shd w:val="clear" w:color="auto" w:fill="FFFFFF"/>
        </w:rPr>
      </w:pPr>
    </w:p>
    <w:p w14:paraId="3DE10085" w14:textId="07C65C2A" w:rsidR="00C81268" w:rsidRDefault="00CE35E7" w:rsidP="00C81268">
      <w:p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shd w:val="clear" w:color="auto" w:fill="FFFFFF"/>
        </w:rPr>
        <w:t>Ke dni 18.5.2020 00</w:t>
      </w:r>
      <w:r w:rsidR="00953186">
        <w:rPr>
          <w:rFonts w:asciiTheme="minorHAnsi" w:hAnsiTheme="minorHAnsi" w:cstheme="minorHAnsi"/>
          <w:sz w:val="24"/>
          <w:szCs w:val="24"/>
          <w:shd w:val="clear" w:color="auto" w:fill="FFFFFF"/>
        </w:rPr>
        <w:t>:</w:t>
      </w:r>
      <w:r w:rsidRPr="00CD2C73">
        <w:rPr>
          <w:rFonts w:asciiTheme="minorHAnsi" w:hAnsiTheme="minorHAnsi" w:cstheme="minorHAnsi"/>
          <w:sz w:val="24"/>
          <w:szCs w:val="24"/>
          <w:shd w:val="clear" w:color="auto" w:fill="FFFFFF"/>
        </w:rPr>
        <w:t xml:space="preserve">00 hod skončil nouzový stav, přesto nadále platí řada omezení. </w:t>
      </w:r>
      <w:r w:rsidR="00020DCF" w:rsidRPr="00CD2C73">
        <w:rPr>
          <w:rFonts w:asciiTheme="minorHAnsi" w:hAnsiTheme="minorHAnsi" w:cstheme="minorHAnsi"/>
          <w:sz w:val="24"/>
          <w:szCs w:val="24"/>
          <w:shd w:val="clear" w:color="auto" w:fill="FFFFFF"/>
        </w:rPr>
        <w:t>Z tohoto důvodu byl</w:t>
      </w:r>
      <w:r w:rsidRPr="00CD2C73">
        <w:rPr>
          <w:rFonts w:asciiTheme="minorHAnsi" w:hAnsiTheme="minorHAnsi" w:cstheme="minorHAnsi"/>
          <w:sz w:val="24"/>
          <w:szCs w:val="24"/>
          <w:shd w:val="clear" w:color="auto" w:fill="FFFFFF"/>
        </w:rPr>
        <w:t xml:space="preserve"> newsletter aktualizován tak, </w:t>
      </w:r>
      <w:r w:rsidR="00020DCF" w:rsidRPr="00CD2C73">
        <w:rPr>
          <w:rFonts w:asciiTheme="minorHAnsi" w:hAnsiTheme="minorHAnsi" w:cstheme="minorHAnsi"/>
          <w:sz w:val="24"/>
          <w:szCs w:val="24"/>
          <w:shd w:val="clear" w:color="auto" w:fill="FFFFFF"/>
        </w:rPr>
        <w:t>aby</w:t>
      </w:r>
      <w:r w:rsidRPr="00CD2C73">
        <w:rPr>
          <w:rFonts w:asciiTheme="minorHAnsi" w:hAnsiTheme="minorHAnsi" w:cstheme="minorHAnsi"/>
          <w:sz w:val="24"/>
          <w:szCs w:val="24"/>
          <w:shd w:val="clear" w:color="auto" w:fill="FFFFFF"/>
        </w:rPr>
        <w:t xml:space="preserve"> nadále obsah</w:t>
      </w:r>
      <w:r w:rsidR="00EC1403" w:rsidRPr="00CD2C73">
        <w:rPr>
          <w:rFonts w:asciiTheme="minorHAnsi" w:hAnsiTheme="minorHAnsi" w:cstheme="minorHAnsi"/>
          <w:sz w:val="24"/>
          <w:szCs w:val="24"/>
          <w:shd w:val="clear" w:color="auto" w:fill="FFFFFF"/>
        </w:rPr>
        <w:t>oval</w:t>
      </w:r>
      <w:r w:rsidRPr="00CD2C73">
        <w:rPr>
          <w:rFonts w:asciiTheme="minorHAnsi" w:hAnsiTheme="minorHAnsi" w:cstheme="minorHAnsi"/>
          <w:sz w:val="24"/>
          <w:szCs w:val="24"/>
          <w:shd w:val="clear" w:color="auto" w:fill="FFFFFF"/>
        </w:rPr>
        <w:t xml:space="preserve"> pouze stále platná omezení.</w:t>
      </w:r>
    </w:p>
    <w:p w14:paraId="5FCA64E3" w14:textId="728D4A0E" w:rsidR="005A7205" w:rsidRPr="005A7205" w:rsidRDefault="005A7205" w:rsidP="00C81268">
      <w:pPr>
        <w:jc w:val="both"/>
        <w:rPr>
          <w:rFonts w:asciiTheme="minorHAnsi" w:hAnsiTheme="minorHAnsi" w:cstheme="minorHAnsi"/>
          <w:sz w:val="16"/>
          <w:szCs w:val="16"/>
          <w:shd w:val="clear" w:color="auto" w:fill="FFFFFF"/>
        </w:rPr>
      </w:pPr>
      <w:r w:rsidRPr="005A7205">
        <w:rPr>
          <w:rFonts w:asciiTheme="minorHAnsi" w:hAnsiTheme="minorHAnsi" w:cstheme="minorHAnsi"/>
          <w:sz w:val="16"/>
          <w:szCs w:val="16"/>
          <w:shd w:val="clear" w:color="auto" w:fill="FFFFFF"/>
        </w:rPr>
        <w:t xml:space="preserve"> </w:t>
      </w:r>
    </w:p>
    <w:p w14:paraId="364C96DB" w14:textId="09A511A6" w:rsidR="002A6641" w:rsidRDefault="002A6641" w:rsidP="00CF234A">
      <w:pPr>
        <w:pStyle w:val="Default"/>
        <w:spacing w:after="120"/>
        <w:jc w:val="both"/>
        <w:rPr>
          <w:rFonts w:asciiTheme="minorHAnsi" w:hAnsiTheme="minorHAnsi" w:cstheme="minorHAnsi"/>
          <w:color w:val="FF0000"/>
          <w:shd w:val="clear" w:color="auto" w:fill="FFFFFF"/>
        </w:rPr>
      </w:pPr>
      <w:r w:rsidRPr="00C67C6C">
        <w:rPr>
          <w:rFonts w:asciiTheme="minorHAnsi" w:hAnsiTheme="minorHAnsi" w:cstheme="minorHAnsi"/>
          <w:color w:val="auto"/>
          <w:shd w:val="clear" w:color="auto" w:fill="FFFFFF"/>
        </w:rPr>
        <w:t xml:space="preserve">Vláda </w:t>
      </w:r>
      <w:r w:rsidR="00524EA9">
        <w:rPr>
          <w:rFonts w:asciiTheme="minorHAnsi" w:hAnsiTheme="minorHAnsi" w:cstheme="minorHAnsi"/>
          <w:color w:val="auto"/>
          <w:shd w:val="clear" w:color="auto" w:fill="FFFFFF"/>
        </w:rPr>
        <w:t xml:space="preserve">podruhé </w:t>
      </w:r>
      <w:r w:rsidRPr="00C67C6C">
        <w:rPr>
          <w:rFonts w:asciiTheme="minorHAnsi" w:hAnsiTheme="minorHAnsi" w:cstheme="minorHAnsi"/>
          <w:color w:val="auto"/>
          <w:shd w:val="clear" w:color="auto" w:fill="FFFFFF"/>
        </w:rPr>
        <w:t xml:space="preserve">vyhlásila pro území ČR </w:t>
      </w:r>
      <w:r w:rsidRPr="003E486D">
        <w:rPr>
          <w:rFonts w:asciiTheme="minorHAnsi" w:hAnsiTheme="minorHAnsi" w:cstheme="minorHAnsi"/>
          <w:b/>
          <w:bCs/>
          <w:color w:val="0000CC"/>
          <w:shd w:val="clear" w:color="auto" w:fill="FFFFFF"/>
        </w:rPr>
        <w:t>nouzový stav</w:t>
      </w:r>
      <w:r w:rsidRPr="00E0038F">
        <w:rPr>
          <w:rFonts w:asciiTheme="minorHAnsi" w:hAnsiTheme="minorHAnsi" w:cstheme="minorHAnsi"/>
          <w:color w:val="FF0000"/>
          <w:shd w:val="clear" w:color="auto" w:fill="FFFFFF"/>
        </w:rPr>
        <w:t xml:space="preserve"> </w:t>
      </w:r>
      <w:r w:rsidRPr="00C67C6C">
        <w:rPr>
          <w:rFonts w:asciiTheme="minorHAnsi" w:hAnsiTheme="minorHAnsi" w:cstheme="minorHAnsi"/>
          <w:color w:val="auto"/>
          <w:shd w:val="clear" w:color="auto" w:fill="FFFFFF"/>
        </w:rPr>
        <w:t xml:space="preserve">na dobu 30 dnů </w:t>
      </w:r>
      <w:r w:rsidRPr="003E486D">
        <w:rPr>
          <w:rFonts w:asciiTheme="minorHAnsi" w:hAnsiTheme="minorHAnsi" w:cstheme="minorHAnsi"/>
          <w:color w:val="auto"/>
          <w:shd w:val="clear" w:color="auto" w:fill="FFFFFF"/>
        </w:rPr>
        <w:t xml:space="preserve">od 5. 10. 2020 </w:t>
      </w:r>
      <w:r w:rsidRPr="00C67C6C">
        <w:rPr>
          <w:rFonts w:asciiTheme="minorHAnsi" w:hAnsiTheme="minorHAnsi" w:cstheme="minorHAnsi"/>
          <w:color w:val="auto"/>
          <w:shd w:val="clear" w:color="auto" w:fill="FFFFFF"/>
        </w:rPr>
        <w:t>od 00:00</w:t>
      </w:r>
      <w:r w:rsidR="00CE6223" w:rsidRPr="00C67C6C">
        <w:rPr>
          <w:rFonts w:asciiTheme="minorHAnsi" w:hAnsiTheme="minorHAnsi" w:cstheme="minorHAnsi"/>
          <w:color w:val="auto"/>
          <w:shd w:val="clear" w:color="auto" w:fill="FFFFFF"/>
        </w:rPr>
        <w:t xml:space="preserve"> </w:t>
      </w:r>
      <w:r w:rsidR="00E0038F">
        <w:rPr>
          <w:rFonts w:asciiTheme="minorHAnsi" w:hAnsiTheme="minorHAnsi" w:cstheme="minorHAnsi"/>
          <w:color w:val="auto"/>
          <w:shd w:val="clear" w:color="auto" w:fill="FFFFFF"/>
        </w:rPr>
        <w:t xml:space="preserve">hod. </w:t>
      </w:r>
      <w:r w:rsidR="00CE6223" w:rsidRPr="00C67C6C">
        <w:rPr>
          <w:rFonts w:asciiTheme="minorHAnsi" w:hAnsiTheme="minorHAnsi" w:cstheme="minorHAnsi"/>
          <w:color w:val="auto"/>
          <w:shd w:val="clear" w:color="auto" w:fill="FFFFFF"/>
        </w:rPr>
        <w:t xml:space="preserve">(dosavadní vydaná a platná ochranná a mimořádná opatření </w:t>
      </w:r>
      <w:proofErr w:type="spellStart"/>
      <w:r w:rsidR="00CE6223" w:rsidRPr="00C67C6C">
        <w:rPr>
          <w:rFonts w:asciiTheme="minorHAnsi" w:hAnsiTheme="minorHAnsi" w:cstheme="minorHAnsi"/>
          <w:color w:val="auto"/>
          <w:shd w:val="clear" w:color="auto" w:fill="FFFFFF"/>
        </w:rPr>
        <w:t>M</w:t>
      </w:r>
      <w:r w:rsidR="009966BE" w:rsidRPr="00C67C6C">
        <w:rPr>
          <w:rFonts w:asciiTheme="minorHAnsi" w:hAnsiTheme="minorHAnsi" w:cstheme="minorHAnsi"/>
          <w:color w:val="auto"/>
          <w:shd w:val="clear" w:color="auto" w:fill="FFFFFF"/>
        </w:rPr>
        <w:t>Zd</w:t>
      </w:r>
      <w:proofErr w:type="spellEnd"/>
      <w:r w:rsidR="00CE6223" w:rsidRPr="00C67C6C">
        <w:rPr>
          <w:rFonts w:asciiTheme="minorHAnsi" w:hAnsiTheme="minorHAnsi" w:cstheme="minorHAnsi"/>
          <w:color w:val="auto"/>
          <w:shd w:val="clear" w:color="auto" w:fill="FFFFFF"/>
        </w:rPr>
        <w:t xml:space="preserve"> nejsou tímto vyhlášením nouzového stavu dotčena)</w:t>
      </w:r>
      <w:r w:rsidR="005E6A9D">
        <w:rPr>
          <w:rFonts w:asciiTheme="minorHAnsi" w:hAnsiTheme="minorHAnsi" w:cstheme="minorHAnsi"/>
          <w:color w:val="auto"/>
          <w:shd w:val="clear" w:color="auto" w:fill="FFFFFF"/>
        </w:rPr>
        <w:t xml:space="preserve">, tj. </w:t>
      </w:r>
      <w:r w:rsidR="005E6A9D" w:rsidRPr="003E486D">
        <w:rPr>
          <w:rFonts w:asciiTheme="minorHAnsi" w:hAnsiTheme="minorHAnsi" w:cstheme="minorHAnsi"/>
          <w:color w:val="auto"/>
          <w:shd w:val="clear" w:color="auto" w:fill="FFFFFF"/>
        </w:rPr>
        <w:t>do 3. 11. 2020 do 23:59</w:t>
      </w:r>
      <w:r w:rsidR="00E0038F" w:rsidRPr="003E486D">
        <w:rPr>
          <w:rFonts w:asciiTheme="minorHAnsi" w:hAnsiTheme="minorHAnsi" w:cstheme="minorHAnsi"/>
          <w:color w:val="auto"/>
          <w:shd w:val="clear" w:color="auto" w:fill="FFFFFF"/>
        </w:rPr>
        <w:t xml:space="preserve"> hod.</w:t>
      </w:r>
      <w:r w:rsidR="00CF234A" w:rsidRPr="003E486D">
        <w:rPr>
          <w:rFonts w:asciiTheme="minorHAnsi" w:hAnsiTheme="minorHAnsi" w:cstheme="minorHAnsi"/>
          <w:color w:val="auto"/>
          <w:shd w:val="clear" w:color="auto" w:fill="FFFFFF"/>
        </w:rPr>
        <w:t xml:space="preserve"> </w:t>
      </w:r>
    </w:p>
    <w:p w14:paraId="1CA2BCF6" w14:textId="229A285B" w:rsidR="00CF234A" w:rsidRPr="00CF234A" w:rsidRDefault="009C4133" w:rsidP="009966BE">
      <w:pPr>
        <w:pStyle w:val="Default"/>
        <w:jc w:val="both"/>
        <w:rPr>
          <w:rFonts w:asciiTheme="minorHAnsi" w:hAnsiTheme="minorHAnsi" w:cstheme="minorHAnsi"/>
          <w:color w:val="FF0000"/>
          <w:shd w:val="clear" w:color="auto" w:fill="FFFFFF"/>
        </w:rPr>
      </w:pPr>
      <w:r w:rsidRPr="003E486D">
        <w:rPr>
          <w:rFonts w:asciiTheme="minorHAnsi" w:hAnsiTheme="minorHAnsi" w:cstheme="minorHAnsi"/>
          <w:color w:val="auto"/>
        </w:rPr>
        <w:t xml:space="preserve">Na základě souhlasu </w:t>
      </w:r>
      <w:r w:rsidR="00CF234A" w:rsidRPr="003E486D">
        <w:rPr>
          <w:rFonts w:asciiTheme="minorHAnsi" w:hAnsiTheme="minorHAnsi" w:cstheme="minorHAnsi"/>
          <w:color w:val="auto"/>
        </w:rPr>
        <w:t>Poslaneck</w:t>
      </w:r>
      <w:r w:rsidRPr="003E486D">
        <w:rPr>
          <w:rFonts w:asciiTheme="minorHAnsi" w:hAnsiTheme="minorHAnsi" w:cstheme="minorHAnsi"/>
          <w:color w:val="auto"/>
        </w:rPr>
        <w:t>é</w:t>
      </w:r>
      <w:r w:rsidR="00CF234A" w:rsidRPr="003E486D">
        <w:rPr>
          <w:rFonts w:asciiTheme="minorHAnsi" w:hAnsiTheme="minorHAnsi" w:cstheme="minorHAnsi"/>
          <w:color w:val="auto"/>
        </w:rPr>
        <w:t xml:space="preserve"> sněmovn</w:t>
      </w:r>
      <w:r w:rsidRPr="003E486D">
        <w:rPr>
          <w:rFonts w:asciiTheme="minorHAnsi" w:hAnsiTheme="minorHAnsi" w:cstheme="minorHAnsi"/>
          <w:color w:val="auto"/>
        </w:rPr>
        <w:t>y Parlamentu ze dne</w:t>
      </w:r>
      <w:r w:rsidR="00CF234A" w:rsidRPr="003E486D">
        <w:rPr>
          <w:rFonts w:asciiTheme="minorHAnsi" w:hAnsiTheme="minorHAnsi" w:cstheme="minorHAnsi"/>
          <w:color w:val="auto"/>
        </w:rPr>
        <w:t xml:space="preserve"> 30. 10. 2020 prodlouž</w:t>
      </w:r>
      <w:r w:rsidRPr="003E486D">
        <w:rPr>
          <w:rFonts w:asciiTheme="minorHAnsi" w:hAnsiTheme="minorHAnsi" w:cstheme="minorHAnsi"/>
          <w:color w:val="auto"/>
        </w:rPr>
        <w:t xml:space="preserve">ila </w:t>
      </w:r>
      <w:r w:rsidR="006A5294" w:rsidRPr="003E486D">
        <w:rPr>
          <w:rFonts w:asciiTheme="minorHAnsi" w:hAnsiTheme="minorHAnsi" w:cstheme="minorHAnsi"/>
          <w:color w:val="auto"/>
        </w:rPr>
        <w:t xml:space="preserve">Vláda </w:t>
      </w:r>
      <w:r w:rsidR="00CF234A" w:rsidRPr="003E486D">
        <w:rPr>
          <w:rFonts w:asciiTheme="minorHAnsi" w:hAnsiTheme="minorHAnsi" w:cstheme="minorHAnsi"/>
          <w:color w:val="auto"/>
        </w:rPr>
        <w:t>nouzov</w:t>
      </w:r>
      <w:r w:rsidRPr="003E486D">
        <w:rPr>
          <w:rFonts w:asciiTheme="minorHAnsi" w:hAnsiTheme="minorHAnsi" w:cstheme="minorHAnsi"/>
          <w:color w:val="auto"/>
        </w:rPr>
        <w:t>ý</w:t>
      </w:r>
      <w:r w:rsidR="00CF234A" w:rsidRPr="003E486D">
        <w:rPr>
          <w:rFonts w:asciiTheme="minorHAnsi" w:hAnsiTheme="minorHAnsi" w:cstheme="minorHAnsi"/>
          <w:color w:val="auto"/>
        </w:rPr>
        <w:t xml:space="preserve"> stav </w:t>
      </w:r>
      <w:r w:rsidR="00CF234A" w:rsidRPr="003E486D">
        <w:rPr>
          <w:rFonts w:asciiTheme="minorHAnsi" w:hAnsiTheme="minorHAnsi" w:cstheme="minorHAnsi"/>
          <w:b/>
          <w:bCs/>
          <w:color w:val="0000CC"/>
        </w:rPr>
        <w:t>do 20. 11. 2020</w:t>
      </w:r>
      <w:r w:rsidR="00CF234A" w:rsidRPr="003E486D">
        <w:rPr>
          <w:rFonts w:asciiTheme="minorHAnsi" w:hAnsiTheme="minorHAnsi" w:cstheme="minorHAnsi"/>
          <w:color w:val="auto"/>
        </w:rPr>
        <w:t>.</w:t>
      </w:r>
      <w:r w:rsidR="003F4F98" w:rsidRPr="003E486D">
        <w:rPr>
          <w:rFonts w:asciiTheme="minorHAnsi" w:hAnsiTheme="minorHAnsi" w:cstheme="minorHAnsi"/>
          <w:color w:val="auto"/>
        </w:rPr>
        <w:t xml:space="preserve"> Veškerá opatření přijatá z důvodu nouzového stavu, která jsou platná ke dni přijetí usnesení</w:t>
      </w:r>
      <w:r w:rsidR="003F4F98" w:rsidRPr="003E486D">
        <w:rPr>
          <w:rFonts w:ascii="Arial" w:hAnsi="Arial" w:cs="Arial"/>
          <w:color w:val="auto"/>
          <w:sz w:val="28"/>
          <w:szCs w:val="28"/>
        </w:rPr>
        <w:t xml:space="preserve"> </w:t>
      </w:r>
      <w:r w:rsidR="003F4F98" w:rsidRPr="003E486D">
        <w:rPr>
          <w:rFonts w:asciiTheme="minorHAnsi" w:hAnsiTheme="minorHAnsi" w:cstheme="minorHAnsi"/>
          <w:color w:val="auto"/>
        </w:rPr>
        <w:t>vlády, zůstávají nadále v platnosti v rozsahu, v jakém byla přijata.</w:t>
      </w:r>
      <w:r w:rsidRPr="003E486D">
        <w:rPr>
          <w:rFonts w:asciiTheme="minorHAnsi" w:hAnsiTheme="minorHAnsi" w:cstheme="minorHAnsi"/>
          <w:color w:val="auto"/>
        </w:rPr>
        <w:t xml:space="preserve"> </w:t>
      </w:r>
    </w:p>
    <w:p w14:paraId="12C641BF" w14:textId="2A999AA7" w:rsidR="00EC0A8D" w:rsidRPr="00CF234A" w:rsidRDefault="00EC0A8D" w:rsidP="00EA6D80">
      <w:pPr>
        <w:jc w:val="both"/>
        <w:rPr>
          <w:rFonts w:asciiTheme="minorHAnsi" w:hAnsiTheme="minorHAnsi" w:cstheme="minorHAnsi"/>
          <w:color w:val="FF0000"/>
          <w:sz w:val="16"/>
          <w:szCs w:val="16"/>
        </w:rPr>
      </w:pPr>
    </w:p>
    <w:p w14:paraId="61CEB01D" w14:textId="48BCF598" w:rsidR="00F54E7B" w:rsidRDefault="00F54E7B">
      <w:pPr>
        <w:spacing w:after="160" w:line="259" w:lineRule="auto"/>
        <w:rPr>
          <w:rFonts w:asciiTheme="minorHAnsi" w:hAnsiTheme="minorHAnsi" w:cstheme="minorHAnsi"/>
          <w:sz w:val="16"/>
          <w:szCs w:val="16"/>
        </w:rPr>
      </w:pPr>
      <w:r>
        <w:rPr>
          <w:rFonts w:asciiTheme="minorHAnsi" w:hAnsiTheme="minorHAnsi" w:cstheme="minorHAnsi"/>
          <w:sz w:val="16"/>
          <w:szCs w:val="16"/>
        </w:rPr>
        <w:br w:type="page"/>
      </w:r>
    </w:p>
    <w:p w14:paraId="7BDDD14B" w14:textId="67A3F8EE" w:rsidR="00CE456B" w:rsidRPr="00A952E2" w:rsidRDefault="00CE456B" w:rsidP="003903D5">
      <w:pPr>
        <w:pStyle w:val="Nadpis1"/>
        <w:rPr>
          <w:rFonts w:asciiTheme="minorHAnsi" w:hAnsiTheme="minorHAnsi" w:cstheme="minorHAnsi"/>
          <w:sz w:val="24"/>
          <w:szCs w:val="24"/>
        </w:rPr>
      </w:pPr>
      <w:bookmarkStart w:id="4" w:name="_Toc55327430"/>
      <w:r w:rsidRPr="00CD2C73">
        <w:rPr>
          <w:rFonts w:asciiTheme="minorHAnsi" w:hAnsiTheme="minorHAnsi" w:cstheme="minorHAnsi"/>
          <w:sz w:val="24"/>
          <w:szCs w:val="24"/>
        </w:rPr>
        <w:lastRenderedPageBreak/>
        <w:t>Volný pohyb</w:t>
      </w:r>
      <w:bookmarkEnd w:id="4"/>
      <w:r w:rsidRPr="00CD2C73">
        <w:rPr>
          <w:rFonts w:asciiTheme="minorHAnsi" w:hAnsiTheme="minorHAnsi" w:cstheme="minorHAnsi"/>
          <w:sz w:val="24"/>
          <w:szCs w:val="24"/>
        </w:rPr>
        <w:t xml:space="preserve"> </w:t>
      </w:r>
    </w:p>
    <w:p w14:paraId="07B3286E" w14:textId="77777777" w:rsidR="00CE456B" w:rsidRPr="00A952E2" w:rsidRDefault="00CE456B" w:rsidP="00CE456B">
      <w:pPr>
        <w:jc w:val="both"/>
        <w:rPr>
          <w:rFonts w:asciiTheme="minorHAnsi" w:hAnsiTheme="minorHAnsi" w:cstheme="minorHAnsi"/>
          <w:sz w:val="16"/>
          <w:szCs w:val="16"/>
        </w:rPr>
      </w:pPr>
    </w:p>
    <w:p w14:paraId="7F22B2F0" w14:textId="2E09E29D" w:rsidR="00C81268" w:rsidRPr="00A952E2" w:rsidRDefault="00C81268" w:rsidP="003903D5">
      <w:pPr>
        <w:pStyle w:val="Nadpis2"/>
        <w:rPr>
          <w:rFonts w:asciiTheme="minorHAnsi" w:hAnsiTheme="minorHAnsi" w:cstheme="minorHAnsi"/>
          <w:szCs w:val="24"/>
        </w:rPr>
      </w:pPr>
      <w:bookmarkStart w:id="5" w:name="_Toc55327431"/>
      <w:r w:rsidRPr="00A952E2">
        <w:rPr>
          <w:rFonts w:asciiTheme="minorHAnsi" w:hAnsiTheme="minorHAnsi" w:cstheme="minorHAnsi"/>
          <w:szCs w:val="24"/>
        </w:rPr>
        <w:t>Omezení volného pohybu</w:t>
      </w:r>
      <w:r w:rsidR="005B578D" w:rsidRPr="00A952E2">
        <w:rPr>
          <w:rFonts w:asciiTheme="minorHAnsi" w:hAnsiTheme="minorHAnsi" w:cstheme="minorHAnsi"/>
          <w:szCs w:val="24"/>
        </w:rPr>
        <w:t xml:space="preserve"> a hromadných akcí</w:t>
      </w:r>
      <w:bookmarkEnd w:id="5"/>
    </w:p>
    <w:p w14:paraId="6C4671AA" w14:textId="071DF931" w:rsidR="0014672F" w:rsidRPr="00A952E2" w:rsidRDefault="0014672F" w:rsidP="0014672F">
      <w:pPr>
        <w:widowControl w:val="0"/>
        <w:jc w:val="both"/>
        <w:rPr>
          <w:rFonts w:asciiTheme="minorHAnsi" w:hAnsiTheme="minorHAnsi" w:cstheme="minorHAnsi"/>
          <w:sz w:val="16"/>
          <w:szCs w:val="16"/>
        </w:rPr>
      </w:pPr>
      <w:r w:rsidRPr="00A952E2">
        <w:rPr>
          <w:rFonts w:asciiTheme="minorHAnsi" w:hAnsiTheme="minorHAnsi" w:cstheme="minorHAnsi"/>
          <w:sz w:val="16"/>
          <w:szCs w:val="16"/>
        </w:rPr>
        <w:t xml:space="preserve"> </w:t>
      </w:r>
    </w:p>
    <w:p w14:paraId="6A4AAADC" w14:textId="62627721" w:rsidR="00861D4D" w:rsidRPr="003E486D" w:rsidRDefault="00861D4D" w:rsidP="00861D4D">
      <w:pPr>
        <w:widowControl w:val="0"/>
        <w:jc w:val="both"/>
        <w:rPr>
          <w:rFonts w:asciiTheme="minorHAnsi" w:hAnsiTheme="minorHAnsi" w:cstheme="minorHAnsi"/>
          <w:sz w:val="24"/>
          <w:szCs w:val="24"/>
        </w:rPr>
      </w:pPr>
      <w:r w:rsidRPr="00A952E2">
        <w:rPr>
          <w:rFonts w:asciiTheme="minorHAnsi" w:hAnsiTheme="minorHAnsi" w:cstheme="minorHAnsi"/>
          <w:sz w:val="24"/>
          <w:szCs w:val="24"/>
        </w:rPr>
        <w:t xml:space="preserve">Na základě usnesení Vlády ČR ze dne 26. října 2020 č. 1102 o přijetí krizového opatření se ruší krizové opatření ze dne 21. října 2020 č. 1078 a Vláda s účinností ode dne </w:t>
      </w:r>
      <w:r w:rsidRPr="00A952E2">
        <w:rPr>
          <w:rFonts w:asciiTheme="minorHAnsi" w:hAnsiTheme="minorHAnsi" w:cstheme="minorHAnsi"/>
          <w:b/>
          <w:bCs/>
          <w:sz w:val="24"/>
          <w:szCs w:val="24"/>
        </w:rPr>
        <w:t xml:space="preserve">28. října 2020 od 00:00 hod. </w:t>
      </w:r>
      <w:r w:rsidRPr="00A952E2">
        <w:rPr>
          <w:rFonts w:asciiTheme="minorHAnsi" w:hAnsiTheme="minorHAnsi" w:cstheme="minorHAnsi"/>
          <w:sz w:val="24"/>
          <w:szCs w:val="24"/>
        </w:rPr>
        <w:t xml:space="preserve">do dne 3. listopadu </w:t>
      </w:r>
      <w:r w:rsidRPr="003E486D">
        <w:rPr>
          <w:rFonts w:asciiTheme="minorHAnsi" w:hAnsiTheme="minorHAnsi" w:cstheme="minorHAnsi"/>
          <w:sz w:val="24"/>
          <w:szCs w:val="24"/>
        </w:rPr>
        <w:t>2020 do 23:59 hod.:</w:t>
      </w:r>
    </w:p>
    <w:p w14:paraId="76811177" w14:textId="5087F253" w:rsidR="00534D59" w:rsidRPr="008C1321" w:rsidRDefault="00534D59" w:rsidP="00861D4D">
      <w:pPr>
        <w:widowControl w:val="0"/>
        <w:jc w:val="both"/>
        <w:rPr>
          <w:rFonts w:asciiTheme="minorHAnsi" w:hAnsiTheme="minorHAnsi" w:cstheme="minorHAnsi"/>
          <w:sz w:val="24"/>
          <w:szCs w:val="24"/>
        </w:rPr>
      </w:pPr>
    </w:p>
    <w:p w14:paraId="59187A88" w14:textId="176CEFCF" w:rsidR="00534D59" w:rsidRPr="008C1321" w:rsidRDefault="00534D59" w:rsidP="00534D59">
      <w:pPr>
        <w:widowControl w:val="0"/>
        <w:jc w:val="both"/>
        <w:rPr>
          <w:rFonts w:asciiTheme="minorHAnsi" w:hAnsiTheme="minorHAnsi" w:cstheme="minorHAnsi"/>
          <w:sz w:val="24"/>
          <w:szCs w:val="24"/>
        </w:rPr>
      </w:pPr>
      <w:r w:rsidRPr="008C1321">
        <w:rPr>
          <w:rFonts w:asciiTheme="minorHAnsi" w:hAnsiTheme="minorHAnsi" w:cstheme="minorHAnsi"/>
          <w:sz w:val="24"/>
          <w:szCs w:val="24"/>
        </w:rPr>
        <w:t xml:space="preserve">Na základě usnesení Vlády ČR ze dne 30. října 2020 č. 1113 o přijetí krizového opatření Vláda s účinností ode dne </w:t>
      </w:r>
      <w:r w:rsidRPr="008C1321">
        <w:rPr>
          <w:rFonts w:asciiTheme="minorHAnsi" w:hAnsiTheme="minorHAnsi" w:cstheme="minorHAnsi"/>
          <w:b/>
          <w:bCs/>
          <w:sz w:val="24"/>
          <w:szCs w:val="24"/>
        </w:rPr>
        <w:t>4. listopadu 2020</w:t>
      </w:r>
      <w:r w:rsidRPr="008C1321">
        <w:rPr>
          <w:rFonts w:asciiTheme="minorHAnsi" w:hAnsiTheme="minorHAnsi" w:cstheme="minorHAnsi"/>
          <w:sz w:val="24"/>
          <w:szCs w:val="24"/>
        </w:rPr>
        <w:t xml:space="preserve"> od 00:00 hod. do dne 20. listopadu 2020 do 23:59 hod.:</w:t>
      </w:r>
    </w:p>
    <w:p w14:paraId="0DF6A86C" w14:textId="77777777" w:rsidR="00861D4D" w:rsidRPr="008C1321" w:rsidRDefault="00861D4D" w:rsidP="00861D4D">
      <w:pPr>
        <w:widowControl w:val="0"/>
        <w:jc w:val="both"/>
        <w:rPr>
          <w:rFonts w:asciiTheme="minorHAnsi" w:hAnsiTheme="minorHAnsi" w:cstheme="minorHAnsi"/>
          <w:szCs w:val="22"/>
        </w:rPr>
      </w:pPr>
    </w:p>
    <w:p w14:paraId="4AA7E491" w14:textId="43203A1E" w:rsidR="00861D4D" w:rsidRPr="008C1321" w:rsidRDefault="00861D4D" w:rsidP="00861D4D">
      <w:pPr>
        <w:widowControl w:val="0"/>
        <w:jc w:val="both"/>
        <w:rPr>
          <w:rFonts w:asciiTheme="minorHAnsi" w:hAnsiTheme="minorHAnsi" w:cstheme="minorHAnsi"/>
          <w:sz w:val="24"/>
          <w:szCs w:val="24"/>
        </w:rPr>
      </w:pPr>
      <w:r w:rsidRPr="008C1321">
        <w:rPr>
          <w:rFonts w:asciiTheme="minorHAnsi" w:hAnsiTheme="minorHAnsi" w:cstheme="minorHAnsi"/>
          <w:b/>
          <w:bCs/>
          <w:sz w:val="24"/>
          <w:szCs w:val="24"/>
        </w:rPr>
        <w:t>I. zakazuje</w:t>
      </w:r>
      <w:r w:rsidRPr="008C1321">
        <w:rPr>
          <w:rFonts w:asciiTheme="minorHAnsi" w:hAnsiTheme="minorHAnsi" w:cstheme="minorHAnsi"/>
          <w:b/>
          <w:sz w:val="24"/>
          <w:szCs w:val="24"/>
        </w:rPr>
        <w:t xml:space="preserve"> </w:t>
      </w:r>
      <w:r w:rsidRPr="008C1321">
        <w:rPr>
          <w:rFonts w:asciiTheme="minorHAnsi" w:hAnsiTheme="minorHAnsi" w:cstheme="minorHAnsi"/>
          <w:sz w:val="24"/>
          <w:szCs w:val="24"/>
        </w:rPr>
        <w:t xml:space="preserve">volný pohyb osob na území celé České republiky v době </w:t>
      </w:r>
      <w:r w:rsidRPr="008C1321">
        <w:rPr>
          <w:rFonts w:asciiTheme="minorHAnsi" w:hAnsiTheme="minorHAnsi" w:cstheme="minorHAnsi"/>
          <w:b/>
          <w:bCs/>
          <w:sz w:val="24"/>
          <w:szCs w:val="24"/>
        </w:rPr>
        <w:t>od 21:00 hod. do 04:59</w:t>
      </w:r>
      <w:r w:rsidRPr="008C1321">
        <w:rPr>
          <w:rFonts w:asciiTheme="minorHAnsi" w:hAnsiTheme="minorHAnsi" w:cstheme="minorHAnsi"/>
          <w:sz w:val="24"/>
          <w:szCs w:val="24"/>
        </w:rPr>
        <w:t xml:space="preserve"> hod. s výjimkou:</w:t>
      </w:r>
    </w:p>
    <w:p w14:paraId="25F86465" w14:textId="77777777" w:rsidR="00861D4D" w:rsidRPr="008C1321" w:rsidRDefault="00861D4D" w:rsidP="00861D4D">
      <w:pPr>
        <w:ind w:left="357" w:hanging="357"/>
        <w:jc w:val="both"/>
        <w:rPr>
          <w:rFonts w:asciiTheme="minorHAnsi" w:hAnsiTheme="minorHAnsi" w:cstheme="minorHAnsi"/>
          <w:sz w:val="12"/>
          <w:szCs w:val="12"/>
        </w:rPr>
      </w:pPr>
    </w:p>
    <w:p w14:paraId="453048BD" w14:textId="77777777" w:rsidR="00861D4D" w:rsidRPr="008C1321" w:rsidRDefault="00861D4D" w:rsidP="00195A76">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1.</w:t>
      </w:r>
      <w:r w:rsidRPr="008C1321">
        <w:rPr>
          <w:rFonts w:asciiTheme="minorHAnsi" w:hAnsiTheme="minorHAnsi" w:cstheme="minorHAnsi"/>
          <w:sz w:val="24"/>
          <w:szCs w:val="24"/>
        </w:rPr>
        <w:tab/>
        <w:t>cest do zaměstnání a k výkonu podnikatelské nebo jiné obdobné činnosti a k výkonu povinnosti veřejného funkcionáře nebo ústavního činitele a zpět do místa bydliště,</w:t>
      </w:r>
    </w:p>
    <w:p w14:paraId="45152B07" w14:textId="77777777" w:rsidR="00861D4D" w:rsidRPr="008C1321" w:rsidRDefault="00861D4D" w:rsidP="00195A76">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2.</w:t>
      </w:r>
      <w:r w:rsidRPr="008C1321">
        <w:rPr>
          <w:rFonts w:asciiTheme="minorHAnsi" w:hAnsiTheme="minorHAnsi" w:cstheme="minorHAnsi"/>
          <w:sz w:val="24"/>
          <w:szCs w:val="24"/>
        </w:rPr>
        <w:tab/>
        <w:t>výkonu povolání,</w:t>
      </w:r>
    </w:p>
    <w:p w14:paraId="70D5475A" w14:textId="77777777" w:rsidR="00861D4D" w:rsidRPr="008C1321" w:rsidRDefault="00861D4D" w:rsidP="00861D4D">
      <w:pPr>
        <w:ind w:left="357" w:hanging="357"/>
        <w:jc w:val="both"/>
        <w:rPr>
          <w:rFonts w:asciiTheme="minorHAnsi" w:hAnsiTheme="minorHAnsi" w:cstheme="minorHAnsi"/>
          <w:sz w:val="24"/>
          <w:szCs w:val="24"/>
        </w:rPr>
      </w:pPr>
      <w:r w:rsidRPr="008C1321">
        <w:rPr>
          <w:rFonts w:asciiTheme="minorHAnsi" w:hAnsiTheme="minorHAnsi" w:cstheme="minorHAnsi"/>
          <w:sz w:val="24"/>
          <w:szCs w:val="24"/>
        </w:rPr>
        <w:t>3.</w:t>
      </w:r>
      <w:r w:rsidRPr="008C1321">
        <w:rPr>
          <w:rFonts w:asciiTheme="minorHAnsi" w:hAnsiTheme="minorHAnsi" w:cstheme="minorHAnsi"/>
          <w:sz w:val="24"/>
          <w:szCs w:val="24"/>
        </w:rPr>
        <w:tab/>
        <w:t>výkonu činností sloužících k zajištění</w:t>
      </w:r>
    </w:p>
    <w:p w14:paraId="411F34A4" w14:textId="77777777" w:rsidR="00861D4D" w:rsidRPr="008C1321" w:rsidRDefault="00861D4D" w:rsidP="00861D4D">
      <w:pPr>
        <w:ind w:left="714" w:hanging="357"/>
        <w:jc w:val="both"/>
        <w:rPr>
          <w:rFonts w:asciiTheme="minorHAnsi" w:hAnsiTheme="minorHAnsi" w:cstheme="minorHAnsi"/>
          <w:sz w:val="24"/>
          <w:szCs w:val="24"/>
        </w:rPr>
      </w:pPr>
      <w:r w:rsidRPr="008C1321">
        <w:rPr>
          <w:rFonts w:asciiTheme="minorHAnsi" w:hAnsiTheme="minorHAnsi" w:cstheme="minorHAnsi"/>
          <w:sz w:val="24"/>
          <w:szCs w:val="24"/>
        </w:rPr>
        <w:t>a)</w:t>
      </w:r>
      <w:r w:rsidRPr="008C1321">
        <w:rPr>
          <w:rFonts w:asciiTheme="minorHAnsi" w:hAnsiTheme="minorHAnsi" w:cstheme="minorHAnsi"/>
          <w:sz w:val="24"/>
          <w:szCs w:val="24"/>
        </w:rPr>
        <w:tab/>
        <w:t>bezpečnosti, vnitřního pořádku a řešení krizové situace,</w:t>
      </w:r>
    </w:p>
    <w:p w14:paraId="6533559C" w14:textId="77777777" w:rsidR="00861D4D" w:rsidRPr="008C1321" w:rsidRDefault="00861D4D" w:rsidP="00861D4D">
      <w:pPr>
        <w:ind w:left="714" w:hanging="357"/>
        <w:jc w:val="both"/>
        <w:rPr>
          <w:rFonts w:asciiTheme="minorHAnsi" w:hAnsiTheme="minorHAnsi" w:cstheme="minorHAnsi"/>
          <w:sz w:val="24"/>
          <w:szCs w:val="24"/>
        </w:rPr>
      </w:pPr>
      <w:r w:rsidRPr="008C1321">
        <w:rPr>
          <w:rFonts w:asciiTheme="minorHAnsi" w:hAnsiTheme="minorHAnsi" w:cstheme="minorHAnsi"/>
          <w:sz w:val="24"/>
          <w:szCs w:val="24"/>
        </w:rPr>
        <w:t>b)</w:t>
      </w:r>
      <w:r w:rsidRPr="008C1321">
        <w:rPr>
          <w:rFonts w:asciiTheme="minorHAnsi" w:hAnsiTheme="minorHAnsi" w:cstheme="minorHAnsi"/>
          <w:sz w:val="24"/>
          <w:szCs w:val="24"/>
        </w:rPr>
        <w:tab/>
        <w:t>ochrany zdraví, poskytování zdravotní nebo sociální péče,</w:t>
      </w:r>
    </w:p>
    <w:p w14:paraId="7D68404C" w14:textId="77777777" w:rsidR="00861D4D" w:rsidRPr="008C1321" w:rsidRDefault="00861D4D" w:rsidP="00861D4D">
      <w:pPr>
        <w:ind w:left="714" w:hanging="357"/>
        <w:jc w:val="both"/>
        <w:rPr>
          <w:rFonts w:asciiTheme="minorHAnsi" w:hAnsiTheme="minorHAnsi" w:cstheme="minorHAnsi"/>
          <w:sz w:val="24"/>
          <w:szCs w:val="24"/>
        </w:rPr>
      </w:pPr>
      <w:r w:rsidRPr="008C1321">
        <w:rPr>
          <w:rFonts w:asciiTheme="minorHAnsi" w:hAnsiTheme="minorHAnsi" w:cstheme="minorHAnsi"/>
          <w:sz w:val="24"/>
          <w:szCs w:val="24"/>
        </w:rPr>
        <w:t>c)</w:t>
      </w:r>
      <w:r w:rsidRPr="008C1321">
        <w:rPr>
          <w:rFonts w:asciiTheme="minorHAnsi" w:hAnsiTheme="minorHAnsi" w:cstheme="minorHAnsi"/>
          <w:sz w:val="24"/>
          <w:szCs w:val="24"/>
        </w:rPr>
        <w:tab/>
        <w:t>veřejné hromadné dopravy a další infrastruktury,</w:t>
      </w:r>
    </w:p>
    <w:p w14:paraId="2377A2C4" w14:textId="77777777" w:rsidR="00861D4D" w:rsidRPr="008C1321" w:rsidRDefault="00861D4D" w:rsidP="00861D4D">
      <w:pPr>
        <w:ind w:left="714" w:hanging="357"/>
        <w:jc w:val="both"/>
        <w:rPr>
          <w:rFonts w:asciiTheme="minorHAnsi" w:hAnsiTheme="minorHAnsi" w:cstheme="minorHAnsi"/>
          <w:sz w:val="24"/>
          <w:szCs w:val="24"/>
        </w:rPr>
      </w:pPr>
      <w:r w:rsidRPr="008C1321">
        <w:rPr>
          <w:rFonts w:asciiTheme="minorHAnsi" w:hAnsiTheme="minorHAnsi" w:cstheme="minorHAnsi"/>
          <w:sz w:val="24"/>
          <w:szCs w:val="24"/>
        </w:rPr>
        <w:t>d)</w:t>
      </w:r>
      <w:r w:rsidRPr="008C1321">
        <w:rPr>
          <w:rFonts w:asciiTheme="minorHAnsi" w:hAnsiTheme="minorHAnsi" w:cstheme="minorHAnsi"/>
          <w:sz w:val="24"/>
          <w:szCs w:val="24"/>
        </w:rPr>
        <w:tab/>
        <w:t>služeb pro obyvatele, včetně zásobování a rozvážkové služby,</w:t>
      </w:r>
    </w:p>
    <w:p w14:paraId="3FABF61F" w14:textId="77777777" w:rsidR="00861D4D" w:rsidRPr="008C1321" w:rsidRDefault="00861D4D" w:rsidP="00861D4D">
      <w:pPr>
        <w:ind w:left="357" w:hanging="357"/>
        <w:jc w:val="both"/>
        <w:rPr>
          <w:rFonts w:asciiTheme="minorHAnsi" w:hAnsiTheme="minorHAnsi" w:cstheme="minorHAnsi"/>
          <w:sz w:val="16"/>
          <w:szCs w:val="16"/>
        </w:rPr>
      </w:pPr>
    </w:p>
    <w:p w14:paraId="430DD096" w14:textId="77777777" w:rsidR="00861D4D" w:rsidRPr="008C1321" w:rsidRDefault="00861D4D" w:rsidP="00195A76">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4.</w:t>
      </w:r>
      <w:r w:rsidRPr="008C1321">
        <w:rPr>
          <w:rFonts w:asciiTheme="minorHAnsi" w:hAnsiTheme="minorHAnsi" w:cstheme="minorHAnsi"/>
          <w:sz w:val="24"/>
          <w:szCs w:val="24"/>
        </w:rPr>
        <w:tab/>
        <w:t>neodkladných cest, jejichž uskutečnění je nezbytně nutné i v nočních hodinách z důvodu ochrany života, zdraví, majetku nebo jiných zákonem chráněných zájmů,</w:t>
      </w:r>
    </w:p>
    <w:p w14:paraId="406A448C" w14:textId="218A288B" w:rsidR="00861D4D" w:rsidRPr="008C1321" w:rsidRDefault="00861D4D" w:rsidP="00195A76">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5.</w:t>
      </w:r>
      <w:r w:rsidRPr="008C1321">
        <w:rPr>
          <w:rFonts w:asciiTheme="minorHAnsi" w:hAnsiTheme="minorHAnsi" w:cstheme="minorHAnsi"/>
          <w:sz w:val="24"/>
          <w:szCs w:val="24"/>
        </w:rPr>
        <w:tab/>
        <w:t>venčení psů do 500 metrů od místa bydliště,</w:t>
      </w:r>
    </w:p>
    <w:p w14:paraId="4C4219DD" w14:textId="4D2E332A" w:rsidR="003E486D" w:rsidRPr="008C1321" w:rsidRDefault="003E486D" w:rsidP="003E486D">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6. účasti na hromadné akci dovolené podle bodu VI tohoto krizového opatření;</w:t>
      </w:r>
    </w:p>
    <w:p w14:paraId="47D48B3F" w14:textId="77777777" w:rsidR="00861D4D" w:rsidRPr="008C1321" w:rsidRDefault="00861D4D" w:rsidP="00D803A8">
      <w:pPr>
        <w:widowControl w:val="0"/>
        <w:jc w:val="both"/>
        <w:rPr>
          <w:rFonts w:asciiTheme="minorHAnsi" w:hAnsiTheme="minorHAnsi" w:cstheme="minorHAnsi"/>
          <w:sz w:val="20"/>
        </w:rPr>
      </w:pPr>
    </w:p>
    <w:p w14:paraId="3FEEC84D" w14:textId="21D772F9" w:rsidR="00861D4D" w:rsidRPr="008C1321" w:rsidRDefault="00861D4D" w:rsidP="00861D4D">
      <w:pPr>
        <w:jc w:val="both"/>
        <w:rPr>
          <w:rFonts w:asciiTheme="minorHAnsi" w:hAnsiTheme="minorHAnsi" w:cstheme="minorHAnsi"/>
          <w:sz w:val="24"/>
          <w:szCs w:val="24"/>
        </w:rPr>
      </w:pPr>
      <w:r w:rsidRPr="008C1321">
        <w:rPr>
          <w:rFonts w:asciiTheme="minorHAnsi" w:hAnsiTheme="minorHAnsi" w:cstheme="minorHAnsi"/>
          <w:b/>
          <w:sz w:val="24"/>
          <w:szCs w:val="24"/>
        </w:rPr>
        <w:t>II.</w:t>
      </w:r>
      <w:r w:rsidRPr="008C1321">
        <w:rPr>
          <w:rFonts w:asciiTheme="minorHAnsi" w:hAnsiTheme="minorHAnsi" w:cstheme="minorHAnsi"/>
          <w:sz w:val="24"/>
          <w:szCs w:val="24"/>
        </w:rPr>
        <w:t xml:space="preserve"> </w:t>
      </w:r>
      <w:r w:rsidRPr="008C1321">
        <w:rPr>
          <w:rFonts w:asciiTheme="minorHAnsi" w:hAnsiTheme="minorHAnsi" w:cstheme="minorHAnsi"/>
          <w:b/>
          <w:sz w:val="24"/>
          <w:szCs w:val="24"/>
        </w:rPr>
        <w:t>zakazuje</w:t>
      </w:r>
      <w:r w:rsidRPr="008C1321">
        <w:rPr>
          <w:rFonts w:asciiTheme="minorHAnsi" w:hAnsiTheme="minorHAnsi" w:cstheme="minorHAnsi"/>
          <w:sz w:val="24"/>
          <w:szCs w:val="24"/>
        </w:rPr>
        <w:t xml:space="preserve"> volný pohyb osob na území celé České republiky v době </w:t>
      </w:r>
      <w:r w:rsidRPr="008C1321">
        <w:rPr>
          <w:rFonts w:asciiTheme="minorHAnsi" w:hAnsiTheme="minorHAnsi" w:cstheme="minorHAnsi"/>
          <w:b/>
          <w:bCs/>
          <w:sz w:val="24"/>
          <w:szCs w:val="24"/>
        </w:rPr>
        <w:t>od 05:00 hod. do 20:59</w:t>
      </w:r>
      <w:r w:rsidRPr="008C1321">
        <w:rPr>
          <w:rFonts w:asciiTheme="minorHAnsi" w:hAnsiTheme="minorHAnsi" w:cstheme="minorHAnsi"/>
          <w:sz w:val="24"/>
          <w:szCs w:val="24"/>
        </w:rPr>
        <w:t xml:space="preserve"> hod. s výjimkou:</w:t>
      </w:r>
    </w:p>
    <w:p w14:paraId="468718B3" w14:textId="77777777" w:rsidR="00861D4D" w:rsidRPr="008C1321" w:rsidRDefault="00861D4D" w:rsidP="00861D4D">
      <w:pPr>
        <w:jc w:val="both"/>
        <w:rPr>
          <w:rFonts w:asciiTheme="minorHAnsi" w:hAnsiTheme="minorHAnsi" w:cstheme="minorHAnsi"/>
          <w:sz w:val="12"/>
          <w:szCs w:val="12"/>
        </w:rPr>
      </w:pPr>
    </w:p>
    <w:p w14:paraId="47CB65FD" w14:textId="77777777" w:rsidR="00861D4D" w:rsidRPr="008C1321" w:rsidRDefault="00861D4D" w:rsidP="00195A76">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do zaměstnání a k výkonu podnikatelské nebo jiné obdobné činnosti a k výkonu povinnosti veřejného funkcionáře nebo ústavního činitele,</w:t>
      </w:r>
    </w:p>
    <w:p w14:paraId="6BC0D989" w14:textId="77777777" w:rsidR="00861D4D" w:rsidRPr="008C1321" w:rsidRDefault="00861D4D" w:rsidP="00195A76">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nezbytných cest za rodinou nebo osobami blízkými,</w:t>
      </w:r>
    </w:p>
    <w:p w14:paraId="5123988D" w14:textId="77777777" w:rsidR="00861D4D" w:rsidRPr="008C1321" w:rsidRDefault="00861D4D" w:rsidP="00195A76">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nezbytně nutných k obstarávání základních životních potřeb (např. nákup potravin, léků a zdravotnických prostředků, hygienického zboží, kosmetiky a jiného drogistického zboží, krmiv a dalších potřeb pro zvířata), včetně potřeb osob příbuzných a blízkých, zajištění péče o děti, zajištění péče o zvířata, využívání nezbytných finančních a poštovních služeb, doplnění pohonných hmot, odkládání odpadu,</w:t>
      </w:r>
    </w:p>
    <w:p w14:paraId="6477EE22" w14:textId="77777777" w:rsidR="00861D4D" w:rsidRPr="008C1321" w:rsidRDefault="00861D4D" w:rsidP="00195A76">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nezbytně nutných k zajištění potřeb a služeb podle bodu 3 pro jinou osobu (např. dobrovolnictví, sousedská výpomoc),</w:t>
      </w:r>
    </w:p>
    <w:p w14:paraId="1950D261" w14:textId="77777777" w:rsidR="00861D4D" w:rsidRPr="008C1321" w:rsidRDefault="00861D4D" w:rsidP="00195A76">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lastRenderedPageBreak/>
        <w:t>cest do zdravotnických zařízení a zařízení sociálních služeb, včetně zajištění nezbytného doprovodu příbuzných a osob blízkých, a zařízení veterinární péče,</w:t>
      </w:r>
    </w:p>
    <w:p w14:paraId="3CB55B23" w14:textId="77777777" w:rsidR="00861D4D" w:rsidRPr="008C1321" w:rsidRDefault="00861D4D" w:rsidP="00195A76">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za účelem vyřízení neodkladných úředních záležitostí, včetně zajištění nezbytného doprovodu příbuzných a osob blízkých,</w:t>
      </w:r>
    </w:p>
    <w:p w14:paraId="156D9207" w14:textId="77777777" w:rsidR="00861D4D" w:rsidRPr="008C1321" w:rsidRDefault="00861D4D" w:rsidP="00195A76">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výkonu povolání nebo činností sloužících k zajištění</w:t>
      </w:r>
    </w:p>
    <w:p w14:paraId="1E751DF7" w14:textId="77777777" w:rsidR="00861D4D" w:rsidRPr="008C1321" w:rsidRDefault="00861D4D" w:rsidP="00861D4D">
      <w:pPr>
        <w:numPr>
          <w:ilvl w:val="0"/>
          <w:numId w:val="20"/>
        </w:numPr>
        <w:overflowPunct w:val="0"/>
        <w:autoSpaceDE w:val="0"/>
        <w:autoSpaceDN w:val="0"/>
        <w:adjustRightInd w:val="0"/>
        <w:ind w:left="714"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bezpečnosti, vnitřního pořádku a řešení krizové situace,</w:t>
      </w:r>
    </w:p>
    <w:p w14:paraId="0E0B5AA9" w14:textId="77777777" w:rsidR="00861D4D" w:rsidRPr="008C1321" w:rsidRDefault="00861D4D" w:rsidP="00861D4D">
      <w:pPr>
        <w:numPr>
          <w:ilvl w:val="0"/>
          <w:numId w:val="20"/>
        </w:numPr>
        <w:overflowPunct w:val="0"/>
        <w:autoSpaceDE w:val="0"/>
        <w:autoSpaceDN w:val="0"/>
        <w:adjustRightInd w:val="0"/>
        <w:ind w:left="714"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ochrany zdraví, poskytování zdravotní nebo sociální péče, včetně dobrovolnické činnosti,</w:t>
      </w:r>
    </w:p>
    <w:p w14:paraId="64A1B546" w14:textId="77777777" w:rsidR="00861D4D" w:rsidRPr="008C1321" w:rsidRDefault="00861D4D" w:rsidP="00861D4D">
      <w:pPr>
        <w:numPr>
          <w:ilvl w:val="0"/>
          <w:numId w:val="20"/>
        </w:numPr>
        <w:overflowPunct w:val="0"/>
        <w:autoSpaceDE w:val="0"/>
        <w:autoSpaceDN w:val="0"/>
        <w:adjustRightInd w:val="0"/>
        <w:ind w:left="714"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individuální duchovní péče a služby,</w:t>
      </w:r>
    </w:p>
    <w:p w14:paraId="2AB41AE5" w14:textId="77777777" w:rsidR="00861D4D" w:rsidRPr="008C1321" w:rsidRDefault="00861D4D" w:rsidP="00861D4D">
      <w:pPr>
        <w:numPr>
          <w:ilvl w:val="0"/>
          <w:numId w:val="20"/>
        </w:numPr>
        <w:overflowPunct w:val="0"/>
        <w:autoSpaceDE w:val="0"/>
        <w:autoSpaceDN w:val="0"/>
        <w:adjustRightInd w:val="0"/>
        <w:ind w:left="714"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veřejné hromadné dopravy a další infrastruktury,</w:t>
      </w:r>
    </w:p>
    <w:p w14:paraId="5A787C36" w14:textId="77777777" w:rsidR="00861D4D" w:rsidRPr="008C1321" w:rsidRDefault="00861D4D" w:rsidP="00861D4D">
      <w:pPr>
        <w:numPr>
          <w:ilvl w:val="0"/>
          <w:numId w:val="20"/>
        </w:numPr>
        <w:overflowPunct w:val="0"/>
        <w:autoSpaceDE w:val="0"/>
        <w:autoSpaceDN w:val="0"/>
        <w:adjustRightInd w:val="0"/>
        <w:ind w:left="714"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služeb pro obyvatele, včetně zásobování a rozvážkové služby,</w:t>
      </w:r>
    </w:p>
    <w:p w14:paraId="5B420639" w14:textId="77777777" w:rsidR="00861D4D" w:rsidRPr="008C1321" w:rsidRDefault="00861D4D" w:rsidP="00861D4D">
      <w:pPr>
        <w:numPr>
          <w:ilvl w:val="0"/>
          <w:numId w:val="20"/>
        </w:numPr>
        <w:overflowPunct w:val="0"/>
        <w:autoSpaceDE w:val="0"/>
        <w:autoSpaceDN w:val="0"/>
        <w:adjustRightInd w:val="0"/>
        <w:ind w:left="714"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veterinární péče,</w:t>
      </w:r>
    </w:p>
    <w:p w14:paraId="0EF5940C" w14:textId="77777777" w:rsidR="00861D4D" w:rsidRPr="008C1321" w:rsidRDefault="00861D4D" w:rsidP="00534D59">
      <w:pPr>
        <w:overflowPunct w:val="0"/>
        <w:autoSpaceDE w:val="0"/>
        <w:autoSpaceDN w:val="0"/>
        <w:adjustRightInd w:val="0"/>
        <w:ind w:left="360"/>
        <w:jc w:val="both"/>
        <w:textAlignment w:val="baseline"/>
        <w:rPr>
          <w:rFonts w:asciiTheme="minorHAnsi" w:hAnsiTheme="minorHAnsi" w:cstheme="minorHAnsi"/>
          <w:sz w:val="12"/>
          <w:szCs w:val="12"/>
        </w:rPr>
      </w:pPr>
    </w:p>
    <w:p w14:paraId="7E3D53F1" w14:textId="77777777" w:rsidR="00861D4D" w:rsidRPr="008C1321" w:rsidRDefault="00861D4D" w:rsidP="006004E9">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za účelem pobytu v přírodě nebo parcích a pobytu tam,</w:t>
      </w:r>
    </w:p>
    <w:p w14:paraId="16D0BC78" w14:textId="77777777" w:rsidR="00861D4D" w:rsidRPr="008C1321" w:rsidRDefault="00861D4D" w:rsidP="006004E9">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do vlastních rekreačních objektů a pobytu v nich,</w:t>
      </w:r>
    </w:p>
    <w:p w14:paraId="4BBF14A2" w14:textId="2172F751" w:rsidR="00861D4D" w:rsidRPr="008C1321" w:rsidRDefault="00861D4D" w:rsidP="006004E9">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za účelem vycestování z České republiky,</w:t>
      </w:r>
    </w:p>
    <w:p w14:paraId="7228C0B8" w14:textId="1D6706CA" w:rsidR="00861D4D" w:rsidRPr="008C1321" w:rsidRDefault="00861D4D" w:rsidP="006004E9">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účasti na svatbě a pohřbu, v počtu ne vyšším než 10 osob, a návštěvy hřbitova,</w:t>
      </w:r>
    </w:p>
    <w:p w14:paraId="7BC2A069" w14:textId="2B1ADDCE" w:rsidR="00534D59" w:rsidRPr="008C1321" w:rsidRDefault="00534D59" w:rsidP="006004E9">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za účelem účasti na vzdělávání včetně praxí a na zkouškách</w:t>
      </w:r>
      <w:r w:rsidR="003E486D" w:rsidRPr="008C1321">
        <w:rPr>
          <w:rFonts w:asciiTheme="minorHAnsi" w:hAnsiTheme="minorHAnsi" w:cstheme="minorHAnsi"/>
          <w:sz w:val="24"/>
          <w:szCs w:val="24"/>
        </w:rPr>
        <w:t>,</w:t>
      </w:r>
    </w:p>
    <w:p w14:paraId="0AFBC3BB" w14:textId="761A5A7E" w:rsidR="003E486D" w:rsidRPr="008C1321" w:rsidRDefault="00534D59" w:rsidP="003E486D">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za účelem voleb do orgánů zdravotních pojišťoven</w:t>
      </w:r>
      <w:r w:rsidR="003E486D" w:rsidRPr="008C1321">
        <w:rPr>
          <w:rFonts w:asciiTheme="minorHAnsi" w:hAnsiTheme="minorHAnsi" w:cstheme="minorHAnsi"/>
          <w:sz w:val="24"/>
          <w:szCs w:val="24"/>
        </w:rPr>
        <w:t>,</w:t>
      </w:r>
    </w:p>
    <w:p w14:paraId="102C0EBB" w14:textId="6C0E7FD1" w:rsidR="003E486D" w:rsidRPr="008C1321" w:rsidRDefault="003E486D" w:rsidP="003E486D">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účasti na hromadné akci dovolené podle bodu VI tohoto krizového opatření,</w:t>
      </w:r>
    </w:p>
    <w:p w14:paraId="1A079A80" w14:textId="5A6AD39A" w:rsidR="00534D59" w:rsidRPr="008C1321" w:rsidRDefault="00534D59" w:rsidP="006004E9">
      <w:pPr>
        <w:numPr>
          <w:ilvl w:val="0"/>
          <w:numId w:val="21"/>
        </w:numPr>
        <w:overflowPunct w:val="0"/>
        <w:autoSpaceDE w:val="0"/>
        <w:autoSpaceDN w:val="0"/>
        <w:adjustRightInd w:val="0"/>
        <w:spacing w:after="120"/>
        <w:ind w:left="357" w:hanging="357"/>
        <w:jc w:val="both"/>
        <w:textAlignment w:val="baseline"/>
        <w:rPr>
          <w:rFonts w:asciiTheme="minorHAnsi" w:hAnsiTheme="minorHAnsi" w:cstheme="minorHAnsi"/>
          <w:sz w:val="24"/>
          <w:szCs w:val="24"/>
        </w:rPr>
      </w:pPr>
      <w:r w:rsidRPr="008C1321">
        <w:rPr>
          <w:rFonts w:asciiTheme="minorHAnsi" w:hAnsiTheme="minorHAnsi" w:cstheme="minorHAnsi"/>
          <w:sz w:val="24"/>
          <w:szCs w:val="24"/>
        </w:rPr>
        <w:t>cest zpět do místa svého bydliště;</w:t>
      </w:r>
    </w:p>
    <w:p w14:paraId="79F33510" w14:textId="77777777" w:rsidR="00861D4D" w:rsidRPr="008C1321" w:rsidRDefault="00861D4D" w:rsidP="00861D4D">
      <w:pPr>
        <w:jc w:val="both"/>
        <w:rPr>
          <w:rFonts w:asciiTheme="minorHAnsi" w:hAnsiTheme="minorHAnsi" w:cstheme="minorHAnsi"/>
          <w:sz w:val="24"/>
          <w:szCs w:val="24"/>
        </w:rPr>
      </w:pPr>
    </w:p>
    <w:p w14:paraId="02479FD3" w14:textId="77777777" w:rsidR="00861D4D" w:rsidRPr="008C1321" w:rsidRDefault="00861D4D" w:rsidP="00861D4D">
      <w:pPr>
        <w:jc w:val="both"/>
        <w:rPr>
          <w:rFonts w:asciiTheme="minorHAnsi" w:hAnsiTheme="minorHAnsi" w:cstheme="minorHAnsi"/>
          <w:b/>
          <w:sz w:val="24"/>
          <w:szCs w:val="24"/>
        </w:rPr>
      </w:pPr>
      <w:r w:rsidRPr="008C1321">
        <w:rPr>
          <w:rFonts w:asciiTheme="minorHAnsi" w:hAnsiTheme="minorHAnsi" w:cstheme="minorHAnsi"/>
          <w:b/>
          <w:sz w:val="24"/>
          <w:szCs w:val="24"/>
        </w:rPr>
        <w:t>III. nařizuje</w:t>
      </w:r>
    </w:p>
    <w:p w14:paraId="10CB229E" w14:textId="77777777" w:rsidR="00861D4D" w:rsidRPr="008C1321" w:rsidRDefault="00861D4D" w:rsidP="00861D4D">
      <w:pPr>
        <w:jc w:val="both"/>
        <w:rPr>
          <w:rFonts w:asciiTheme="minorHAnsi" w:hAnsiTheme="minorHAnsi" w:cstheme="minorHAnsi"/>
          <w:b/>
          <w:sz w:val="12"/>
          <w:szCs w:val="12"/>
        </w:rPr>
      </w:pPr>
    </w:p>
    <w:p w14:paraId="5BFBCD62" w14:textId="77777777" w:rsidR="00861D4D" w:rsidRPr="008C1321" w:rsidRDefault="00861D4D" w:rsidP="00D803A8">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1.</w:t>
      </w:r>
      <w:r w:rsidRPr="008C1321">
        <w:rPr>
          <w:rFonts w:asciiTheme="minorHAnsi" w:hAnsiTheme="minorHAnsi" w:cstheme="minorHAnsi"/>
          <w:sz w:val="24"/>
          <w:szCs w:val="24"/>
        </w:rPr>
        <w:tab/>
        <w:t>omezit pohyb na veřejně přístupných místech na dobu nezbytně nutnou a pobývat v místě svého bydliště s výjimkou případů uvedených v bodech I a II,</w:t>
      </w:r>
    </w:p>
    <w:p w14:paraId="1DF44A0B" w14:textId="77777777" w:rsidR="00861D4D" w:rsidRPr="008C1321" w:rsidRDefault="00861D4D" w:rsidP="00D803A8">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2.</w:t>
      </w:r>
      <w:r w:rsidRPr="008C1321">
        <w:rPr>
          <w:rFonts w:asciiTheme="minorHAnsi" w:hAnsiTheme="minorHAnsi" w:cstheme="minorHAnsi"/>
          <w:sz w:val="24"/>
          <w:szCs w:val="24"/>
        </w:rPr>
        <w:tab/>
        <w:t>omezit kontakty s jinými osobami na nezbytně nutnou míru,</w:t>
      </w:r>
    </w:p>
    <w:p w14:paraId="26BBF9F7" w14:textId="77777777" w:rsidR="00861D4D" w:rsidRPr="008C1321" w:rsidRDefault="00861D4D" w:rsidP="00D803A8">
      <w:pPr>
        <w:spacing w:after="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3.</w:t>
      </w:r>
      <w:r w:rsidRPr="008C1321">
        <w:rPr>
          <w:rFonts w:asciiTheme="minorHAnsi" w:hAnsiTheme="minorHAnsi" w:cstheme="minorHAnsi"/>
          <w:sz w:val="24"/>
          <w:szCs w:val="24"/>
        </w:rPr>
        <w:tab/>
        <w:t>pobývat na veřejně přístupných místech nejvýše v počtu dvou osob, s výjimkou</w:t>
      </w:r>
    </w:p>
    <w:p w14:paraId="14714A8E" w14:textId="77777777" w:rsidR="00861D4D" w:rsidRPr="008C1321" w:rsidRDefault="00861D4D" w:rsidP="00861D4D">
      <w:pPr>
        <w:pStyle w:val="Odstavecseseznamem"/>
        <w:numPr>
          <w:ilvl w:val="0"/>
          <w:numId w:val="14"/>
        </w:numPr>
        <w:overflowPunct w:val="0"/>
        <w:autoSpaceDE w:val="0"/>
        <w:autoSpaceDN w:val="0"/>
        <w:adjustRightInd w:val="0"/>
        <w:contextualSpacing/>
        <w:jc w:val="both"/>
        <w:textAlignment w:val="baseline"/>
        <w:rPr>
          <w:rFonts w:asciiTheme="minorHAnsi" w:hAnsiTheme="minorHAnsi" w:cstheme="minorHAnsi"/>
          <w:sz w:val="24"/>
          <w:szCs w:val="24"/>
        </w:rPr>
      </w:pPr>
      <w:r w:rsidRPr="008C1321">
        <w:rPr>
          <w:rFonts w:asciiTheme="minorHAnsi" w:hAnsiTheme="minorHAnsi" w:cstheme="minorHAnsi"/>
          <w:sz w:val="24"/>
          <w:szCs w:val="24"/>
        </w:rPr>
        <w:t>členů domácnosti,</w:t>
      </w:r>
    </w:p>
    <w:p w14:paraId="5945EA8C" w14:textId="77777777" w:rsidR="00861D4D" w:rsidRPr="008C1321" w:rsidRDefault="00861D4D" w:rsidP="00861D4D">
      <w:pPr>
        <w:pStyle w:val="Odstavecseseznamem"/>
        <w:numPr>
          <w:ilvl w:val="0"/>
          <w:numId w:val="14"/>
        </w:numPr>
        <w:overflowPunct w:val="0"/>
        <w:autoSpaceDE w:val="0"/>
        <w:autoSpaceDN w:val="0"/>
        <w:adjustRightInd w:val="0"/>
        <w:contextualSpacing/>
        <w:jc w:val="both"/>
        <w:textAlignment w:val="baseline"/>
        <w:rPr>
          <w:rFonts w:asciiTheme="minorHAnsi" w:hAnsiTheme="minorHAnsi" w:cstheme="minorHAnsi"/>
          <w:sz w:val="24"/>
          <w:szCs w:val="24"/>
        </w:rPr>
      </w:pPr>
      <w:r w:rsidRPr="008C1321">
        <w:rPr>
          <w:rFonts w:asciiTheme="minorHAnsi" w:hAnsiTheme="minorHAnsi" w:cstheme="minorHAnsi"/>
          <w:sz w:val="24"/>
          <w:szCs w:val="24"/>
        </w:rPr>
        <w:t>zaměstnanců vykonávajících práci pro stejného zaměstnavatele,</w:t>
      </w:r>
    </w:p>
    <w:p w14:paraId="6A43E934" w14:textId="77777777" w:rsidR="00861D4D" w:rsidRPr="008C1321" w:rsidRDefault="00861D4D" w:rsidP="00861D4D">
      <w:pPr>
        <w:pStyle w:val="Odstavecseseznamem"/>
        <w:numPr>
          <w:ilvl w:val="0"/>
          <w:numId w:val="14"/>
        </w:numPr>
        <w:overflowPunct w:val="0"/>
        <w:autoSpaceDE w:val="0"/>
        <w:autoSpaceDN w:val="0"/>
        <w:adjustRightInd w:val="0"/>
        <w:contextualSpacing/>
        <w:jc w:val="both"/>
        <w:textAlignment w:val="baseline"/>
        <w:rPr>
          <w:rFonts w:asciiTheme="minorHAnsi" w:hAnsiTheme="minorHAnsi" w:cstheme="minorHAnsi"/>
          <w:sz w:val="24"/>
          <w:szCs w:val="24"/>
        </w:rPr>
      </w:pPr>
      <w:r w:rsidRPr="008C1321">
        <w:rPr>
          <w:rFonts w:asciiTheme="minorHAnsi" w:hAnsiTheme="minorHAnsi" w:cstheme="minorHAnsi"/>
          <w:sz w:val="24"/>
          <w:szCs w:val="24"/>
        </w:rPr>
        <w:t>osob společně vykonávajících podnikatelskou nebo jinou obdobnou činnost,</w:t>
      </w:r>
    </w:p>
    <w:p w14:paraId="4A5662C1" w14:textId="77777777" w:rsidR="00861D4D" w:rsidRPr="008C1321" w:rsidRDefault="00861D4D" w:rsidP="00861D4D">
      <w:pPr>
        <w:pStyle w:val="Odstavecseseznamem"/>
        <w:numPr>
          <w:ilvl w:val="0"/>
          <w:numId w:val="14"/>
        </w:numPr>
        <w:overflowPunct w:val="0"/>
        <w:autoSpaceDE w:val="0"/>
        <w:autoSpaceDN w:val="0"/>
        <w:adjustRightInd w:val="0"/>
        <w:contextualSpacing/>
        <w:jc w:val="both"/>
        <w:textAlignment w:val="baseline"/>
        <w:rPr>
          <w:rFonts w:asciiTheme="minorHAnsi" w:hAnsiTheme="minorHAnsi" w:cstheme="minorHAnsi"/>
          <w:sz w:val="24"/>
          <w:szCs w:val="24"/>
        </w:rPr>
      </w:pPr>
      <w:r w:rsidRPr="008C1321">
        <w:rPr>
          <w:rFonts w:asciiTheme="minorHAnsi" w:hAnsiTheme="minorHAnsi" w:cstheme="minorHAnsi"/>
          <w:sz w:val="24"/>
          <w:szCs w:val="24"/>
        </w:rPr>
        <w:t>osob, které společně konají činnost, ke které jsou povinny podle zákona, a je tuto činnost nezbytné konat ve vyšším počtu osob,</w:t>
      </w:r>
    </w:p>
    <w:p w14:paraId="6F177168" w14:textId="77777777" w:rsidR="00861D4D" w:rsidRPr="008C1321" w:rsidRDefault="00861D4D" w:rsidP="00861D4D">
      <w:pPr>
        <w:pStyle w:val="Odstavecseseznamem"/>
        <w:numPr>
          <w:ilvl w:val="0"/>
          <w:numId w:val="14"/>
        </w:numPr>
        <w:overflowPunct w:val="0"/>
        <w:autoSpaceDE w:val="0"/>
        <w:autoSpaceDN w:val="0"/>
        <w:adjustRightInd w:val="0"/>
        <w:contextualSpacing/>
        <w:jc w:val="both"/>
        <w:textAlignment w:val="baseline"/>
        <w:rPr>
          <w:rFonts w:asciiTheme="minorHAnsi" w:hAnsiTheme="minorHAnsi" w:cstheme="minorHAnsi"/>
          <w:sz w:val="24"/>
          <w:szCs w:val="24"/>
        </w:rPr>
      </w:pPr>
      <w:r w:rsidRPr="008C1321">
        <w:rPr>
          <w:rFonts w:asciiTheme="minorHAnsi" w:hAnsiTheme="minorHAnsi" w:cstheme="minorHAnsi"/>
          <w:sz w:val="24"/>
          <w:szCs w:val="24"/>
        </w:rPr>
        <w:t>dětí, žáků a studentů při poskytování vzdělávání ve školách či školských zařízeních,</w:t>
      </w:r>
    </w:p>
    <w:p w14:paraId="7166A72D" w14:textId="77777777" w:rsidR="00861D4D" w:rsidRPr="008C1321" w:rsidRDefault="00861D4D" w:rsidP="00861D4D">
      <w:pPr>
        <w:pStyle w:val="Odstavecseseznamem"/>
        <w:ind w:left="357"/>
        <w:jc w:val="both"/>
        <w:rPr>
          <w:rFonts w:asciiTheme="minorHAnsi" w:hAnsiTheme="minorHAnsi" w:cstheme="minorHAnsi"/>
          <w:sz w:val="24"/>
          <w:szCs w:val="24"/>
        </w:rPr>
      </w:pPr>
      <w:r w:rsidRPr="008C1321">
        <w:rPr>
          <w:rFonts w:asciiTheme="minorHAnsi" w:hAnsiTheme="minorHAnsi" w:cstheme="minorHAnsi"/>
          <w:sz w:val="24"/>
          <w:szCs w:val="24"/>
        </w:rPr>
        <w:t>a zachovávat při kontaktu s ostatními osobami odstup nejméně 2 metry, pokud to je možné,</w:t>
      </w:r>
    </w:p>
    <w:p w14:paraId="4B2C9A8E" w14:textId="77777777" w:rsidR="00861D4D" w:rsidRPr="008C1321" w:rsidRDefault="00861D4D" w:rsidP="00D803A8">
      <w:pPr>
        <w:spacing w:before="120"/>
        <w:ind w:left="357" w:hanging="357"/>
        <w:jc w:val="both"/>
        <w:rPr>
          <w:rFonts w:asciiTheme="minorHAnsi" w:hAnsiTheme="minorHAnsi" w:cstheme="minorHAnsi"/>
          <w:sz w:val="24"/>
          <w:szCs w:val="24"/>
        </w:rPr>
      </w:pPr>
      <w:r w:rsidRPr="008C1321">
        <w:rPr>
          <w:rFonts w:asciiTheme="minorHAnsi" w:hAnsiTheme="minorHAnsi" w:cstheme="minorHAnsi"/>
          <w:sz w:val="24"/>
          <w:szCs w:val="24"/>
        </w:rPr>
        <w:t>4.</w:t>
      </w:r>
      <w:r w:rsidRPr="008C1321">
        <w:rPr>
          <w:rFonts w:asciiTheme="minorHAnsi" w:hAnsiTheme="minorHAnsi" w:cstheme="minorHAnsi"/>
          <w:sz w:val="24"/>
          <w:szCs w:val="24"/>
        </w:rPr>
        <w:tab/>
        <w:t>zaměstnavatelům využívat práci na dálku, pokud ji zaměstnanci mohou vzhledem k charakteru práce a provozním podmínkám vykonávat v místě bydliště,</w:t>
      </w:r>
    </w:p>
    <w:p w14:paraId="5C86EE00" w14:textId="77777777" w:rsidR="00195A76" w:rsidRPr="008C1321" w:rsidRDefault="00195A76" w:rsidP="00861D4D">
      <w:pPr>
        <w:jc w:val="both"/>
        <w:rPr>
          <w:rFonts w:asciiTheme="minorHAnsi" w:hAnsiTheme="minorHAnsi" w:cstheme="minorHAnsi"/>
          <w:sz w:val="24"/>
          <w:szCs w:val="24"/>
        </w:rPr>
      </w:pPr>
    </w:p>
    <w:p w14:paraId="62F49930" w14:textId="77777777" w:rsidR="00861D4D" w:rsidRPr="008C1321" w:rsidRDefault="00861D4D" w:rsidP="00861D4D">
      <w:pPr>
        <w:jc w:val="both"/>
        <w:rPr>
          <w:rFonts w:asciiTheme="minorHAnsi" w:hAnsiTheme="minorHAnsi" w:cstheme="minorHAnsi"/>
          <w:b/>
          <w:bCs/>
          <w:sz w:val="24"/>
          <w:szCs w:val="24"/>
        </w:rPr>
      </w:pPr>
      <w:r w:rsidRPr="008C1321">
        <w:rPr>
          <w:rFonts w:asciiTheme="minorHAnsi" w:hAnsiTheme="minorHAnsi" w:cstheme="minorHAnsi"/>
          <w:b/>
          <w:bCs/>
          <w:sz w:val="24"/>
          <w:szCs w:val="24"/>
        </w:rPr>
        <w:lastRenderedPageBreak/>
        <w:t>IV. omezuje</w:t>
      </w:r>
    </w:p>
    <w:p w14:paraId="5CA5B2A2" w14:textId="77777777" w:rsidR="00861D4D" w:rsidRPr="008C1321" w:rsidRDefault="00861D4D" w:rsidP="00861D4D">
      <w:pPr>
        <w:jc w:val="both"/>
        <w:rPr>
          <w:rFonts w:asciiTheme="minorHAnsi" w:hAnsiTheme="minorHAnsi" w:cstheme="minorHAnsi"/>
          <w:bCs/>
          <w:sz w:val="16"/>
          <w:szCs w:val="16"/>
        </w:rPr>
      </w:pPr>
    </w:p>
    <w:p w14:paraId="7A4AF459" w14:textId="27721068" w:rsidR="00AB1C35" w:rsidRPr="008C1321" w:rsidRDefault="00AB1C35" w:rsidP="00AB1C35">
      <w:pPr>
        <w:autoSpaceDE w:val="0"/>
        <w:autoSpaceDN w:val="0"/>
        <w:adjustRightInd w:val="0"/>
        <w:jc w:val="both"/>
        <w:rPr>
          <w:rFonts w:asciiTheme="minorHAnsi" w:hAnsiTheme="minorHAnsi" w:cstheme="minorHAnsi"/>
          <w:sz w:val="24"/>
          <w:szCs w:val="24"/>
        </w:rPr>
      </w:pPr>
      <w:r w:rsidRPr="008C1321">
        <w:rPr>
          <w:rFonts w:asciiTheme="minorHAnsi" w:hAnsiTheme="minorHAnsi" w:cstheme="minorHAnsi"/>
          <w:sz w:val="24"/>
          <w:szCs w:val="24"/>
        </w:rPr>
        <w:t>právo pokojně se shromažďovat podle zákona č. 84/1990 Sb., o právu shromažďovacím, ve znění pozdějších předpisů, tak, že shromáždění se může konat pouze mimo vnitřní prostory staveb a může se jej účastnit celkem nejvýše 100 účastníků, a to ve skupinách po nejvýše 20 účastnících a při zachování rozestupů mezi skupinami účastníků alespoň 2 metry, přičemž každý účastník je povinen mít ochranný prostředek dýchacích cest (nos, ústa), který brání šíření kapének;</w:t>
      </w:r>
    </w:p>
    <w:p w14:paraId="5C9026D5" w14:textId="6984D77D" w:rsidR="00861D4D" w:rsidRPr="008C1321" w:rsidRDefault="006F110E" w:rsidP="00861D4D">
      <w:pPr>
        <w:jc w:val="both"/>
        <w:rPr>
          <w:rFonts w:asciiTheme="minorHAnsi" w:hAnsiTheme="minorHAnsi" w:cstheme="minorHAnsi"/>
          <w:sz w:val="24"/>
          <w:szCs w:val="24"/>
        </w:rPr>
      </w:pPr>
      <w:r w:rsidRPr="008C1321">
        <w:rPr>
          <w:rFonts w:asciiTheme="minorHAnsi" w:hAnsiTheme="minorHAnsi" w:cstheme="minorHAnsi"/>
          <w:sz w:val="24"/>
          <w:szCs w:val="24"/>
        </w:rPr>
        <w:t xml:space="preserve"> </w:t>
      </w:r>
    </w:p>
    <w:p w14:paraId="212E96AB" w14:textId="77777777" w:rsidR="00861D4D" w:rsidRPr="008C1321" w:rsidRDefault="00861D4D" w:rsidP="00861D4D">
      <w:pPr>
        <w:jc w:val="both"/>
        <w:rPr>
          <w:rFonts w:asciiTheme="minorHAnsi" w:hAnsiTheme="minorHAnsi" w:cstheme="minorHAnsi"/>
          <w:b/>
          <w:sz w:val="24"/>
          <w:szCs w:val="24"/>
        </w:rPr>
      </w:pPr>
      <w:r w:rsidRPr="008C1321">
        <w:rPr>
          <w:rFonts w:asciiTheme="minorHAnsi" w:hAnsiTheme="minorHAnsi" w:cstheme="minorHAnsi"/>
          <w:b/>
          <w:sz w:val="24"/>
          <w:szCs w:val="24"/>
        </w:rPr>
        <w:t>V. doporučuje</w:t>
      </w:r>
    </w:p>
    <w:p w14:paraId="1356D712" w14:textId="77777777" w:rsidR="00861D4D" w:rsidRPr="008C1321" w:rsidRDefault="00861D4D" w:rsidP="00861D4D">
      <w:pPr>
        <w:jc w:val="both"/>
        <w:rPr>
          <w:rFonts w:asciiTheme="minorHAnsi" w:hAnsiTheme="minorHAnsi" w:cstheme="minorHAnsi"/>
          <w:bCs/>
          <w:sz w:val="12"/>
          <w:szCs w:val="12"/>
        </w:rPr>
      </w:pPr>
    </w:p>
    <w:p w14:paraId="058582D1" w14:textId="77777777" w:rsidR="00861D4D" w:rsidRPr="008C1321" w:rsidRDefault="00861D4D" w:rsidP="00861D4D">
      <w:pPr>
        <w:numPr>
          <w:ilvl w:val="0"/>
          <w:numId w:val="22"/>
        </w:numPr>
        <w:overflowPunct w:val="0"/>
        <w:autoSpaceDE w:val="0"/>
        <w:autoSpaceDN w:val="0"/>
        <w:adjustRightInd w:val="0"/>
        <w:jc w:val="both"/>
        <w:textAlignment w:val="baseline"/>
        <w:rPr>
          <w:rFonts w:asciiTheme="minorHAnsi" w:hAnsiTheme="minorHAnsi" w:cstheme="minorHAnsi"/>
          <w:sz w:val="24"/>
          <w:szCs w:val="24"/>
        </w:rPr>
      </w:pPr>
      <w:r w:rsidRPr="008C1321">
        <w:rPr>
          <w:rFonts w:asciiTheme="minorHAnsi" w:hAnsiTheme="minorHAnsi" w:cstheme="minorHAnsi"/>
          <w:sz w:val="24"/>
          <w:szCs w:val="24"/>
        </w:rPr>
        <w:t>zaměstnavatelům</w:t>
      </w:r>
    </w:p>
    <w:p w14:paraId="6DF84505" w14:textId="77777777" w:rsidR="00861D4D" w:rsidRPr="008C1321" w:rsidRDefault="00861D4D" w:rsidP="00861D4D">
      <w:pPr>
        <w:numPr>
          <w:ilvl w:val="0"/>
          <w:numId w:val="19"/>
        </w:numPr>
        <w:overflowPunct w:val="0"/>
        <w:autoSpaceDE w:val="0"/>
        <w:autoSpaceDN w:val="0"/>
        <w:adjustRightInd w:val="0"/>
        <w:jc w:val="both"/>
        <w:textAlignment w:val="baseline"/>
        <w:rPr>
          <w:rFonts w:asciiTheme="minorHAnsi" w:hAnsiTheme="minorHAnsi" w:cstheme="minorHAnsi"/>
          <w:sz w:val="24"/>
          <w:szCs w:val="24"/>
        </w:rPr>
      </w:pPr>
      <w:r w:rsidRPr="008C1321">
        <w:rPr>
          <w:rFonts w:asciiTheme="minorHAnsi" w:hAnsiTheme="minorHAnsi" w:cstheme="minorHAnsi"/>
          <w:sz w:val="24"/>
          <w:szCs w:val="24"/>
        </w:rPr>
        <w:t>podporovat dovolené a placené volno pro zaměstnance a obdobné nástroje uvedené v kolektivní smlouvě,</w:t>
      </w:r>
    </w:p>
    <w:p w14:paraId="687CBA63" w14:textId="77777777" w:rsidR="00861D4D" w:rsidRPr="008C1321" w:rsidRDefault="00861D4D" w:rsidP="00861D4D">
      <w:pPr>
        <w:numPr>
          <w:ilvl w:val="0"/>
          <w:numId w:val="19"/>
        </w:numPr>
        <w:overflowPunct w:val="0"/>
        <w:autoSpaceDE w:val="0"/>
        <w:autoSpaceDN w:val="0"/>
        <w:adjustRightInd w:val="0"/>
        <w:jc w:val="both"/>
        <w:textAlignment w:val="baseline"/>
        <w:rPr>
          <w:rFonts w:asciiTheme="minorHAnsi" w:hAnsiTheme="minorHAnsi" w:cstheme="minorHAnsi"/>
          <w:sz w:val="24"/>
          <w:szCs w:val="24"/>
        </w:rPr>
      </w:pPr>
      <w:r w:rsidRPr="008C1321">
        <w:rPr>
          <w:rFonts w:asciiTheme="minorHAnsi" w:hAnsiTheme="minorHAnsi" w:cstheme="minorHAnsi"/>
          <w:sz w:val="24"/>
          <w:szCs w:val="24"/>
        </w:rPr>
        <w:t>omezit výkon prací, které nejsou významné pro zachování činnosti zaměstnavatele,</w:t>
      </w:r>
    </w:p>
    <w:p w14:paraId="1407659F" w14:textId="77777777" w:rsidR="00861D4D" w:rsidRPr="008C1321" w:rsidRDefault="00861D4D" w:rsidP="00861D4D">
      <w:pPr>
        <w:pStyle w:val="Odstavecseseznamem"/>
        <w:ind w:left="0"/>
        <w:rPr>
          <w:rFonts w:asciiTheme="minorHAnsi" w:hAnsiTheme="minorHAnsi" w:cstheme="minorHAnsi"/>
          <w:sz w:val="24"/>
          <w:szCs w:val="24"/>
        </w:rPr>
      </w:pPr>
    </w:p>
    <w:p w14:paraId="7AD24FB0" w14:textId="77777777" w:rsidR="00861D4D" w:rsidRPr="008C1321" w:rsidRDefault="00861D4D" w:rsidP="00861D4D">
      <w:pPr>
        <w:numPr>
          <w:ilvl w:val="0"/>
          <w:numId w:val="22"/>
        </w:numPr>
        <w:overflowPunct w:val="0"/>
        <w:autoSpaceDE w:val="0"/>
        <w:autoSpaceDN w:val="0"/>
        <w:adjustRightInd w:val="0"/>
        <w:jc w:val="both"/>
        <w:textAlignment w:val="baseline"/>
        <w:rPr>
          <w:rFonts w:asciiTheme="minorHAnsi" w:hAnsiTheme="minorHAnsi" w:cstheme="minorHAnsi"/>
          <w:sz w:val="24"/>
          <w:szCs w:val="24"/>
        </w:rPr>
      </w:pPr>
      <w:r w:rsidRPr="008C1321">
        <w:rPr>
          <w:rFonts w:asciiTheme="minorHAnsi" w:hAnsiTheme="minorHAnsi" w:cstheme="minorHAnsi"/>
          <w:sz w:val="24"/>
          <w:szCs w:val="24"/>
        </w:rPr>
        <w:t>zachovávat při kontaktu s ostatními osobami ve veřejných prostorách odstup nejméně 2 metry (např. při nákupu),</w:t>
      </w:r>
    </w:p>
    <w:p w14:paraId="7148055A" w14:textId="77777777" w:rsidR="00861D4D" w:rsidRPr="008C1321" w:rsidRDefault="00861D4D" w:rsidP="00861D4D">
      <w:pPr>
        <w:ind w:left="357" w:hanging="357"/>
        <w:jc w:val="both"/>
        <w:rPr>
          <w:rFonts w:asciiTheme="minorHAnsi" w:hAnsiTheme="minorHAnsi" w:cstheme="minorHAnsi"/>
          <w:sz w:val="24"/>
          <w:szCs w:val="24"/>
        </w:rPr>
      </w:pPr>
    </w:p>
    <w:p w14:paraId="7302359E" w14:textId="77777777" w:rsidR="00861D4D" w:rsidRPr="008C1321" w:rsidRDefault="00861D4D" w:rsidP="00861D4D">
      <w:pPr>
        <w:numPr>
          <w:ilvl w:val="0"/>
          <w:numId w:val="22"/>
        </w:numPr>
        <w:overflowPunct w:val="0"/>
        <w:autoSpaceDE w:val="0"/>
        <w:autoSpaceDN w:val="0"/>
        <w:adjustRightInd w:val="0"/>
        <w:jc w:val="both"/>
        <w:textAlignment w:val="baseline"/>
        <w:rPr>
          <w:rFonts w:asciiTheme="minorHAnsi" w:hAnsiTheme="minorHAnsi" w:cstheme="minorHAnsi"/>
          <w:sz w:val="24"/>
          <w:szCs w:val="24"/>
        </w:rPr>
      </w:pPr>
      <w:r w:rsidRPr="008C1321">
        <w:rPr>
          <w:rFonts w:asciiTheme="minorHAnsi" w:hAnsiTheme="minorHAnsi" w:cstheme="minorHAnsi"/>
          <w:sz w:val="24"/>
          <w:szCs w:val="24"/>
        </w:rPr>
        <w:t>využívat z hygienických důvodů přednostně bezhotovostní platební styk,</w:t>
      </w:r>
    </w:p>
    <w:p w14:paraId="36CFEC34" w14:textId="77777777" w:rsidR="00861D4D" w:rsidRPr="008C1321" w:rsidRDefault="00861D4D" w:rsidP="00861D4D">
      <w:pPr>
        <w:ind w:left="357" w:hanging="357"/>
        <w:jc w:val="both"/>
        <w:rPr>
          <w:rFonts w:asciiTheme="minorHAnsi" w:hAnsiTheme="minorHAnsi" w:cstheme="minorHAnsi"/>
          <w:sz w:val="24"/>
          <w:szCs w:val="24"/>
        </w:rPr>
      </w:pPr>
    </w:p>
    <w:p w14:paraId="61A55FD4" w14:textId="77777777" w:rsidR="00861D4D" w:rsidRPr="008C1321" w:rsidRDefault="00861D4D" w:rsidP="00861D4D">
      <w:pPr>
        <w:numPr>
          <w:ilvl w:val="0"/>
          <w:numId w:val="22"/>
        </w:numPr>
        <w:overflowPunct w:val="0"/>
        <w:autoSpaceDE w:val="0"/>
        <w:autoSpaceDN w:val="0"/>
        <w:adjustRightInd w:val="0"/>
        <w:jc w:val="both"/>
        <w:textAlignment w:val="baseline"/>
        <w:rPr>
          <w:rFonts w:asciiTheme="minorHAnsi" w:hAnsiTheme="minorHAnsi" w:cstheme="minorHAnsi"/>
          <w:sz w:val="24"/>
          <w:szCs w:val="24"/>
        </w:rPr>
      </w:pPr>
      <w:r w:rsidRPr="008C1321">
        <w:rPr>
          <w:rFonts w:asciiTheme="minorHAnsi" w:hAnsiTheme="minorHAnsi" w:cstheme="minorHAnsi"/>
          <w:sz w:val="24"/>
          <w:szCs w:val="24"/>
        </w:rPr>
        <w:t>osobám zajišťujícím služby podle bodu I/7 omezit přímý kontakt se zákazníky,</w:t>
      </w:r>
    </w:p>
    <w:p w14:paraId="205A3929" w14:textId="77777777" w:rsidR="00861D4D" w:rsidRPr="008C1321" w:rsidRDefault="00861D4D" w:rsidP="00861D4D">
      <w:pPr>
        <w:jc w:val="both"/>
        <w:rPr>
          <w:rFonts w:asciiTheme="minorHAnsi" w:hAnsiTheme="minorHAnsi" w:cstheme="minorHAnsi"/>
          <w:bCs/>
          <w:sz w:val="24"/>
          <w:szCs w:val="24"/>
        </w:rPr>
      </w:pPr>
    </w:p>
    <w:p w14:paraId="44A12884" w14:textId="29EB3B2B" w:rsidR="005F2171" w:rsidRPr="008C1321" w:rsidRDefault="00861D4D" w:rsidP="005F2171">
      <w:pPr>
        <w:pStyle w:val="Default"/>
        <w:jc w:val="both"/>
        <w:rPr>
          <w:rFonts w:ascii="Arial" w:hAnsi="Arial" w:cs="Arial"/>
          <w:color w:val="auto"/>
          <w:szCs w:val="22"/>
        </w:rPr>
      </w:pPr>
      <w:r w:rsidRPr="008C1321">
        <w:rPr>
          <w:rFonts w:asciiTheme="minorHAnsi" w:hAnsiTheme="minorHAnsi" w:cstheme="minorHAnsi"/>
          <w:b/>
          <w:color w:val="auto"/>
        </w:rPr>
        <w:t>VI</w:t>
      </w:r>
      <w:r w:rsidR="005F2171" w:rsidRPr="008C1321">
        <w:rPr>
          <w:rFonts w:asciiTheme="minorHAnsi" w:hAnsiTheme="minorHAnsi" w:cstheme="minorHAnsi"/>
          <w:b/>
          <w:color w:val="auto"/>
        </w:rPr>
        <w:t>.  </w:t>
      </w:r>
      <w:r w:rsidRPr="008C1321">
        <w:rPr>
          <w:rFonts w:asciiTheme="minorHAnsi" w:hAnsiTheme="minorHAnsi" w:cstheme="minorHAnsi"/>
          <w:b/>
          <w:color w:val="auto"/>
        </w:rPr>
        <w:t xml:space="preserve">určuje </w:t>
      </w:r>
      <w:r w:rsidRPr="008C1321">
        <w:rPr>
          <w:rFonts w:asciiTheme="minorHAnsi" w:hAnsiTheme="minorHAnsi" w:cstheme="minorHAnsi"/>
          <w:color w:val="auto"/>
        </w:rPr>
        <w:t xml:space="preserve">Ministerstvo zdravotnictví, aby stanovilo závazné hygienicko-epidemiologické podmínky pro hromadné akce, jinak zakázané podle tohoto krizového opatření, při jejichž dodržení je dovoleno je z důvodů zřetele hodných </w:t>
      </w:r>
      <w:r w:rsidR="005F2171" w:rsidRPr="008C1321">
        <w:rPr>
          <w:rFonts w:asciiTheme="minorHAnsi" w:hAnsiTheme="minorHAnsi" w:cstheme="minorHAnsi"/>
          <w:color w:val="auto"/>
        </w:rPr>
        <w:t>konat, a to jedná-li se o akce v důležitém státním zájmu, nebo o významná sportovní utkání nebo soutěže.</w:t>
      </w:r>
      <w:r w:rsidR="005F2171" w:rsidRPr="008C1321">
        <w:rPr>
          <w:rFonts w:ascii="Arial" w:hAnsi="Arial" w:cs="Arial"/>
          <w:color w:val="auto"/>
          <w:szCs w:val="22"/>
        </w:rPr>
        <w:t xml:space="preserve"> </w:t>
      </w:r>
    </w:p>
    <w:p w14:paraId="17AE48B8" w14:textId="14288314" w:rsidR="00861D4D" w:rsidRPr="008C1321" w:rsidRDefault="00861D4D" w:rsidP="0014672F">
      <w:pPr>
        <w:widowControl w:val="0"/>
        <w:jc w:val="both"/>
        <w:rPr>
          <w:rFonts w:asciiTheme="minorHAnsi" w:hAnsiTheme="minorHAnsi" w:cstheme="minorHAnsi"/>
          <w:sz w:val="24"/>
          <w:szCs w:val="24"/>
        </w:rPr>
      </w:pPr>
    </w:p>
    <w:p w14:paraId="05737530" w14:textId="77777777" w:rsidR="00861D4D" w:rsidRPr="008C1321" w:rsidRDefault="00861D4D" w:rsidP="00861D4D">
      <w:pPr>
        <w:pStyle w:val="Garamond"/>
        <w:rPr>
          <w:rFonts w:asciiTheme="minorHAnsi" w:hAnsiTheme="minorHAnsi" w:cstheme="minorHAnsi"/>
          <w:b/>
          <w:bCs/>
          <w:szCs w:val="24"/>
          <w:u w:val="single"/>
        </w:rPr>
      </w:pPr>
      <w:r w:rsidRPr="008C1321">
        <w:rPr>
          <w:rFonts w:asciiTheme="minorHAnsi" w:hAnsiTheme="minorHAnsi" w:cstheme="minorHAnsi"/>
          <w:b/>
          <w:bCs/>
          <w:szCs w:val="24"/>
          <w:u w:val="single"/>
        </w:rPr>
        <w:t xml:space="preserve">Dopad: </w:t>
      </w:r>
    </w:p>
    <w:p w14:paraId="7D27D074" w14:textId="3660E25B" w:rsidR="00861D4D" w:rsidRPr="008C1321" w:rsidRDefault="00861D4D" w:rsidP="00861D4D">
      <w:pPr>
        <w:pStyle w:val="Garamond"/>
        <w:numPr>
          <w:ilvl w:val="0"/>
          <w:numId w:val="8"/>
        </w:numPr>
        <w:rPr>
          <w:rFonts w:asciiTheme="minorHAnsi" w:hAnsiTheme="minorHAnsi" w:cstheme="minorHAnsi"/>
          <w:szCs w:val="24"/>
        </w:rPr>
      </w:pPr>
      <w:r w:rsidRPr="008C1321">
        <w:rPr>
          <w:rFonts w:asciiTheme="minorHAnsi" w:hAnsiTheme="minorHAnsi" w:cstheme="minorHAnsi"/>
          <w:szCs w:val="24"/>
        </w:rPr>
        <w:t>Zákaz volného pohyb osobu v době od 21:00 do 04:59 hod., s výjimkou cest do</w:t>
      </w:r>
      <w:r w:rsidR="000F6A31" w:rsidRPr="008C1321">
        <w:rPr>
          <w:rFonts w:asciiTheme="minorHAnsi" w:hAnsiTheme="minorHAnsi" w:cstheme="minorHAnsi"/>
          <w:szCs w:val="24"/>
        </w:rPr>
        <w:t xml:space="preserve"> </w:t>
      </w:r>
      <w:proofErr w:type="spellStart"/>
      <w:r w:rsidR="000F6A31" w:rsidRPr="008C1321">
        <w:rPr>
          <w:rFonts w:asciiTheme="minorHAnsi" w:hAnsiTheme="minorHAnsi" w:cstheme="minorHAnsi"/>
          <w:szCs w:val="24"/>
        </w:rPr>
        <w:t>do</w:t>
      </w:r>
      <w:proofErr w:type="spellEnd"/>
      <w:r w:rsidR="000F6A31" w:rsidRPr="008C1321">
        <w:rPr>
          <w:rFonts w:asciiTheme="minorHAnsi" w:hAnsiTheme="minorHAnsi" w:cstheme="minorHAnsi"/>
          <w:szCs w:val="24"/>
        </w:rPr>
        <w:t xml:space="preserve"> zaměstnání, některých neodkladných cest a venčení psů do 500 metrů od bydliště </w:t>
      </w:r>
    </w:p>
    <w:p w14:paraId="39635581" w14:textId="51F791A5" w:rsidR="00861D4D" w:rsidRPr="008C1321" w:rsidRDefault="00861D4D" w:rsidP="00861D4D">
      <w:pPr>
        <w:pStyle w:val="Garamond"/>
        <w:numPr>
          <w:ilvl w:val="0"/>
          <w:numId w:val="8"/>
        </w:numPr>
        <w:rPr>
          <w:rFonts w:asciiTheme="minorHAnsi" w:hAnsiTheme="minorHAnsi" w:cstheme="minorHAnsi"/>
          <w:szCs w:val="24"/>
        </w:rPr>
      </w:pPr>
      <w:r w:rsidRPr="008C1321">
        <w:rPr>
          <w:rFonts w:asciiTheme="minorHAnsi" w:hAnsiTheme="minorHAnsi" w:cstheme="minorHAnsi"/>
          <w:szCs w:val="24"/>
        </w:rPr>
        <w:t>Zákaz volného pohybu osob</w:t>
      </w:r>
      <w:r w:rsidR="000F6A31" w:rsidRPr="008C1321">
        <w:rPr>
          <w:rFonts w:asciiTheme="minorHAnsi" w:hAnsiTheme="minorHAnsi" w:cstheme="minorHAnsi"/>
          <w:szCs w:val="24"/>
        </w:rPr>
        <w:t xml:space="preserve"> od 05:00 do 20:59 hod.</w:t>
      </w:r>
      <w:r w:rsidRPr="008C1321">
        <w:rPr>
          <w:rFonts w:asciiTheme="minorHAnsi" w:hAnsiTheme="minorHAnsi" w:cstheme="minorHAnsi"/>
          <w:szCs w:val="24"/>
        </w:rPr>
        <w:t>, s výjimkou cest do zaměstnání, za rodinou, k lékaři / veterináři, k nákupu základních životních potřeb, na úřady, za účelem pobytu v přírodě, za účelem vycestování z ČR atp.</w:t>
      </w:r>
    </w:p>
    <w:p w14:paraId="32D41001" w14:textId="77777777" w:rsidR="00861D4D" w:rsidRPr="008C1321" w:rsidRDefault="00861D4D" w:rsidP="00861D4D">
      <w:pPr>
        <w:pStyle w:val="Garamond"/>
        <w:numPr>
          <w:ilvl w:val="0"/>
          <w:numId w:val="8"/>
        </w:numPr>
        <w:rPr>
          <w:rFonts w:asciiTheme="minorHAnsi" w:hAnsiTheme="minorHAnsi" w:cstheme="minorHAnsi"/>
          <w:szCs w:val="24"/>
        </w:rPr>
      </w:pPr>
      <w:r w:rsidRPr="008C1321">
        <w:rPr>
          <w:rFonts w:asciiTheme="minorHAnsi" w:hAnsiTheme="minorHAnsi" w:cstheme="minorHAnsi"/>
          <w:szCs w:val="24"/>
        </w:rPr>
        <w:t xml:space="preserve">Nařizuje se pobývat na veřejně přístupných místech nejvýše v počtu 2 osob </w:t>
      </w:r>
    </w:p>
    <w:p w14:paraId="47ECD310" w14:textId="38ED6886" w:rsidR="000F6A31" w:rsidRPr="008C1321" w:rsidRDefault="000F6A31" w:rsidP="000F6A31">
      <w:pPr>
        <w:pStyle w:val="Garamond"/>
        <w:numPr>
          <w:ilvl w:val="0"/>
          <w:numId w:val="8"/>
        </w:numPr>
        <w:rPr>
          <w:rFonts w:asciiTheme="minorHAnsi" w:hAnsiTheme="minorHAnsi" w:cstheme="minorHAnsi"/>
          <w:szCs w:val="24"/>
        </w:rPr>
      </w:pPr>
      <w:r w:rsidRPr="008C1321">
        <w:rPr>
          <w:rFonts w:asciiTheme="minorHAnsi" w:hAnsiTheme="minorHAnsi" w:cstheme="minorHAnsi"/>
          <w:szCs w:val="24"/>
        </w:rPr>
        <w:t>Nařizuje se zaměstnavatelům využívat práci na dálku, pokud ji zaměstnanci mohou vzhledem k charakteru práce a provozním podmínkám vykonávat v místě bydliště</w:t>
      </w:r>
    </w:p>
    <w:p w14:paraId="0C76BD8C" w14:textId="40FDD44B" w:rsidR="00861D4D" w:rsidRPr="008C1321" w:rsidRDefault="00861D4D" w:rsidP="00861D4D">
      <w:pPr>
        <w:pStyle w:val="Garamond"/>
        <w:numPr>
          <w:ilvl w:val="0"/>
          <w:numId w:val="8"/>
        </w:numPr>
        <w:rPr>
          <w:rFonts w:asciiTheme="minorHAnsi" w:hAnsiTheme="minorHAnsi" w:cstheme="minorHAnsi"/>
          <w:szCs w:val="24"/>
        </w:rPr>
      </w:pPr>
      <w:r w:rsidRPr="008C1321">
        <w:rPr>
          <w:rFonts w:asciiTheme="minorHAnsi" w:hAnsiTheme="minorHAnsi" w:cstheme="minorHAnsi"/>
          <w:szCs w:val="24"/>
        </w:rPr>
        <w:t>Zaměstnavatelům se doporučuje podporovat dovolené a placené volno pro zaměstnance, omezit výkon prací, které nejsou významné pro zachování činnosti zaměstnavatele</w:t>
      </w:r>
    </w:p>
    <w:p w14:paraId="42526CC4" w14:textId="77777777" w:rsidR="00861D4D" w:rsidRPr="008C1321" w:rsidRDefault="00861D4D" w:rsidP="00861D4D">
      <w:pPr>
        <w:pStyle w:val="Garamond"/>
        <w:numPr>
          <w:ilvl w:val="0"/>
          <w:numId w:val="8"/>
        </w:numPr>
        <w:rPr>
          <w:rFonts w:asciiTheme="minorHAnsi" w:hAnsiTheme="minorHAnsi" w:cstheme="minorHAnsi"/>
          <w:szCs w:val="24"/>
        </w:rPr>
      </w:pPr>
      <w:r w:rsidRPr="008C1321">
        <w:rPr>
          <w:rFonts w:asciiTheme="minorHAnsi" w:hAnsiTheme="minorHAnsi" w:cstheme="minorHAnsi"/>
          <w:szCs w:val="24"/>
        </w:rPr>
        <w:t>Doporučuje se zachovávat při kontaktu s ostatními osobami odstup nejméně 2 metry (např. při nákupu), využívat přednostně bezhotovostní platební styk, omezit přímý kontakt se zákazníky</w:t>
      </w:r>
    </w:p>
    <w:p w14:paraId="2A6E81F2" w14:textId="77777777" w:rsidR="00553671" w:rsidRPr="003E486D" w:rsidRDefault="00553671" w:rsidP="00F26C21">
      <w:pPr>
        <w:pStyle w:val="Garamond"/>
        <w:rPr>
          <w:rFonts w:asciiTheme="minorHAnsi" w:hAnsiTheme="minorHAnsi" w:cstheme="minorHAnsi"/>
          <w:szCs w:val="24"/>
        </w:rPr>
      </w:pPr>
    </w:p>
    <w:p w14:paraId="37553414" w14:textId="77777777" w:rsidR="000F137A" w:rsidRPr="003E486D" w:rsidRDefault="00CE456B" w:rsidP="003903D5">
      <w:pPr>
        <w:pStyle w:val="Nadpis2"/>
        <w:rPr>
          <w:rFonts w:asciiTheme="minorHAnsi" w:hAnsiTheme="minorHAnsi" w:cstheme="minorHAnsi"/>
          <w:szCs w:val="24"/>
        </w:rPr>
      </w:pPr>
      <w:bookmarkStart w:id="6" w:name="_Toc55327432"/>
      <w:r w:rsidRPr="003E486D">
        <w:rPr>
          <w:rFonts w:asciiTheme="minorHAnsi" w:hAnsiTheme="minorHAnsi" w:cstheme="minorHAnsi"/>
          <w:szCs w:val="24"/>
        </w:rPr>
        <w:lastRenderedPageBreak/>
        <w:t>Povinné nošení roušek</w:t>
      </w:r>
      <w:bookmarkEnd w:id="6"/>
    </w:p>
    <w:p w14:paraId="5ABBC32C" w14:textId="34F05D99" w:rsidR="008808A5" w:rsidRPr="003E486D" w:rsidRDefault="008808A5" w:rsidP="00C20B92">
      <w:pPr>
        <w:pStyle w:val="Garamond"/>
        <w:rPr>
          <w:rFonts w:asciiTheme="minorHAnsi" w:hAnsiTheme="minorHAnsi" w:cstheme="minorHAnsi"/>
          <w:sz w:val="16"/>
          <w:szCs w:val="16"/>
        </w:rPr>
      </w:pPr>
    </w:p>
    <w:p w14:paraId="4E0C4F83" w14:textId="32DE9C4D" w:rsidR="00FD4917" w:rsidRPr="003E486D" w:rsidRDefault="00FD4917" w:rsidP="00FD4917">
      <w:pPr>
        <w:pStyle w:val="Default"/>
        <w:jc w:val="both"/>
        <w:rPr>
          <w:rFonts w:asciiTheme="minorHAnsi" w:hAnsiTheme="minorHAnsi"/>
          <w:color w:val="auto"/>
        </w:rPr>
      </w:pPr>
      <w:r w:rsidRPr="003E486D">
        <w:rPr>
          <w:rFonts w:asciiTheme="minorHAnsi" w:hAnsiTheme="minorHAnsi"/>
          <w:color w:val="auto"/>
        </w:rPr>
        <w:t xml:space="preserve">Mimořádné opatření Ministerstva zdravotnictví ze dne </w:t>
      </w:r>
      <w:r w:rsidR="00147B4C" w:rsidRPr="003E486D">
        <w:rPr>
          <w:rFonts w:asciiTheme="minorHAnsi" w:hAnsiTheme="minorHAnsi"/>
          <w:color w:val="auto"/>
        </w:rPr>
        <w:t>12.10.2020</w:t>
      </w:r>
      <w:r w:rsidRPr="003E486D">
        <w:rPr>
          <w:rFonts w:asciiTheme="minorHAnsi" w:hAnsiTheme="minorHAnsi"/>
          <w:color w:val="auto"/>
        </w:rPr>
        <w:t xml:space="preserve">, č. j. </w:t>
      </w:r>
      <w:r w:rsidR="00147B4C" w:rsidRPr="003E486D">
        <w:rPr>
          <w:rFonts w:asciiTheme="minorHAnsi" w:hAnsiTheme="minorHAnsi"/>
          <w:color w:val="auto"/>
        </w:rPr>
        <w:t>MZDR 15757/2020-36/MIN/KAN</w:t>
      </w:r>
      <w:r w:rsidRPr="003E486D">
        <w:rPr>
          <w:rFonts w:asciiTheme="minorHAnsi" w:hAnsiTheme="minorHAnsi"/>
          <w:color w:val="auto"/>
        </w:rPr>
        <w:t xml:space="preserve"> bylo nahrazeno mimořádným opatřením č. j.  MZDR 15757/2020-3</w:t>
      </w:r>
      <w:r w:rsidR="00147B4C" w:rsidRPr="003E486D">
        <w:rPr>
          <w:rFonts w:asciiTheme="minorHAnsi" w:hAnsiTheme="minorHAnsi"/>
          <w:color w:val="auto"/>
        </w:rPr>
        <w:t>7</w:t>
      </w:r>
      <w:r w:rsidRPr="003E486D">
        <w:rPr>
          <w:rFonts w:asciiTheme="minorHAnsi" w:hAnsiTheme="minorHAnsi"/>
          <w:color w:val="auto"/>
        </w:rPr>
        <w:t>/MIN/KAN ze dne 1</w:t>
      </w:r>
      <w:r w:rsidR="00147B4C" w:rsidRPr="003E486D">
        <w:rPr>
          <w:rFonts w:asciiTheme="minorHAnsi" w:hAnsiTheme="minorHAnsi"/>
          <w:color w:val="auto"/>
        </w:rPr>
        <w:t>9</w:t>
      </w:r>
      <w:r w:rsidRPr="003E486D">
        <w:rPr>
          <w:rFonts w:asciiTheme="minorHAnsi" w:hAnsiTheme="minorHAnsi"/>
          <w:color w:val="auto"/>
        </w:rPr>
        <w:t>.10.2020 – doplněn</w:t>
      </w:r>
      <w:r w:rsidR="00147B4C" w:rsidRPr="003E486D">
        <w:rPr>
          <w:rFonts w:asciiTheme="minorHAnsi" w:hAnsiTheme="minorHAnsi"/>
          <w:color w:val="auto"/>
        </w:rPr>
        <w:t>a</w:t>
      </w:r>
      <w:r w:rsidRPr="003E486D">
        <w:rPr>
          <w:rFonts w:asciiTheme="minorHAnsi" w:hAnsiTheme="minorHAnsi"/>
          <w:color w:val="auto"/>
        </w:rPr>
        <w:t xml:space="preserve"> byl</w:t>
      </w:r>
      <w:r w:rsidR="00147B4C" w:rsidRPr="003E486D">
        <w:rPr>
          <w:rFonts w:asciiTheme="minorHAnsi" w:hAnsiTheme="minorHAnsi"/>
          <w:color w:val="auto"/>
        </w:rPr>
        <w:t xml:space="preserve">a veřejně přístupná místa v zastavěném území obce </w:t>
      </w:r>
      <w:proofErr w:type="gramStart"/>
      <w:r w:rsidR="00147B4C" w:rsidRPr="003E486D">
        <w:rPr>
          <w:rFonts w:asciiTheme="minorHAnsi" w:hAnsiTheme="minorHAnsi"/>
          <w:color w:val="auto"/>
        </w:rPr>
        <w:t xml:space="preserve">a </w:t>
      </w:r>
      <w:r w:rsidRPr="003E486D">
        <w:rPr>
          <w:rFonts w:asciiTheme="minorHAnsi" w:hAnsiTheme="minorHAnsi"/>
          <w:color w:val="auto"/>
        </w:rPr>
        <w:t xml:space="preserve"> </w:t>
      </w:r>
      <w:r w:rsidR="00147B4C" w:rsidRPr="003E486D">
        <w:rPr>
          <w:rFonts w:asciiTheme="minorHAnsi" w:hAnsiTheme="minorHAnsi"/>
          <w:color w:val="auto"/>
        </w:rPr>
        <w:t>motorová</w:t>
      </w:r>
      <w:proofErr w:type="gramEnd"/>
      <w:r w:rsidR="00147B4C" w:rsidRPr="003E486D">
        <w:rPr>
          <w:rFonts w:asciiTheme="minorHAnsi" w:hAnsiTheme="minorHAnsi"/>
          <w:color w:val="auto"/>
        </w:rPr>
        <w:t xml:space="preserve"> vozidla</w:t>
      </w:r>
      <w:r w:rsidR="00147B4C" w:rsidRPr="003E486D">
        <w:rPr>
          <w:rFonts w:asciiTheme="minorHAnsi" w:hAnsiTheme="minorHAnsi"/>
          <w:b/>
          <w:bCs/>
          <w:color w:val="auto"/>
        </w:rPr>
        <w:t xml:space="preserve"> </w:t>
      </w:r>
      <w:r w:rsidRPr="003E486D">
        <w:rPr>
          <w:rFonts w:asciiTheme="minorHAnsi" w:hAnsiTheme="minorHAnsi"/>
          <w:b/>
          <w:bCs/>
          <w:color w:val="auto"/>
        </w:rPr>
        <w:t xml:space="preserve">od </w:t>
      </w:r>
      <w:r w:rsidR="00147B4C" w:rsidRPr="003E486D">
        <w:rPr>
          <w:rFonts w:asciiTheme="minorHAnsi" w:hAnsiTheme="minorHAnsi"/>
          <w:b/>
          <w:bCs/>
          <w:color w:val="auto"/>
        </w:rPr>
        <w:t>21</w:t>
      </w:r>
      <w:r w:rsidRPr="003E486D">
        <w:rPr>
          <w:rFonts w:asciiTheme="minorHAnsi" w:hAnsiTheme="minorHAnsi"/>
          <w:b/>
          <w:bCs/>
          <w:color w:val="auto"/>
        </w:rPr>
        <w:t>.10.2020</w:t>
      </w:r>
      <w:r w:rsidRPr="003E486D">
        <w:rPr>
          <w:rFonts w:asciiTheme="minorHAnsi" w:hAnsiTheme="minorHAnsi"/>
          <w:color w:val="auto"/>
        </w:rPr>
        <w:t xml:space="preserve"> od 00:00.</w:t>
      </w:r>
    </w:p>
    <w:p w14:paraId="39DC288C" w14:textId="77777777" w:rsidR="00FD4917" w:rsidRPr="003E486D" w:rsidRDefault="00FD4917" w:rsidP="00C20B92">
      <w:pPr>
        <w:pStyle w:val="Garamond"/>
        <w:rPr>
          <w:rFonts w:asciiTheme="minorHAnsi" w:hAnsiTheme="minorHAnsi" w:cstheme="minorHAnsi"/>
          <w:szCs w:val="24"/>
        </w:rPr>
      </w:pPr>
    </w:p>
    <w:p w14:paraId="326EAAD5" w14:textId="06AD0289" w:rsidR="00907BD0" w:rsidRPr="003E486D" w:rsidRDefault="00BB4750" w:rsidP="00BB4750">
      <w:pPr>
        <w:pStyle w:val="Default"/>
        <w:jc w:val="both"/>
        <w:rPr>
          <w:rFonts w:asciiTheme="minorHAnsi" w:hAnsiTheme="minorHAnsi"/>
          <w:color w:val="auto"/>
        </w:rPr>
      </w:pPr>
      <w:r w:rsidRPr="003E486D">
        <w:rPr>
          <w:rFonts w:asciiTheme="minorHAnsi" w:hAnsiTheme="minorHAnsi"/>
          <w:color w:val="auto"/>
        </w:rPr>
        <w:t>Na základě mimořádného opatření Ministerstva zdravotnictví</w:t>
      </w:r>
      <w:r w:rsidR="00EC6BB3" w:rsidRPr="003E486D">
        <w:rPr>
          <w:rFonts w:asciiTheme="minorHAnsi" w:hAnsiTheme="minorHAnsi"/>
          <w:color w:val="auto"/>
        </w:rPr>
        <w:t xml:space="preserve"> se</w:t>
      </w:r>
      <w:r w:rsidR="001C007C" w:rsidRPr="003E486D">
        <w:rPr>
          <w:rFonts w:asciiTheme="minorHAnsi" w:hAnsiTheme="minorHAnsi"/>
          <w:color w:val="auto"/>
        </w:rPr>
        <w:t>:</w:t>
      </w:r>
    </w:p>
    <w:p w14:paraId="3646FFBC" w14:textId="5CCDB174" w:rsidR="00FE511F" w:rsidRPr="003E486D" w:rsidRDefault="00FE511F" w:rsidP="00BB4750">
      <w:pPr>
        <w:pStyle w:val="Default"/>
        <w:jc w:val="both"/>
        <w:rPr>
          <w:rFonts w:asciiTheme="minorHAnsi" w:hAnsiTheme="minorHAnsi"/>
          <w:color w:val="auto"/>
        </w:rPr>
      </w:pPr>
      <w:r w:rsidRPr="003E486D">
        <w:rPr>
          <w:rFonts w:asciiTheme="minorHAnsi" w:hAnsiTheme="minorHAnsi"/>
          <w:color w:val="auto"/>
        </w:rPr>
        <w:t xml:space="preserve"> </w:t>
      </w:r>
    </w:p>
    <w:p w14:paraId="4AD2F8A5" w14:textId="128953E0" w:rsidR="00907BD0" w:rsidRPr="003E486D" w:rsidRDefault="00907BD0" w:rsidP="001C007C">
      <w:pPr>
        <w:pStyle w:val="Default"/>
        <w:jc w:val="both"/>
        <w:rPr>
          <w:rFonts w:asciiTheme="minorHAnsi" w:hAnsiTheme="minorHAnsi"/>
          <w:color w:val="auto"/>
        </w:rPr>
      </w:pPr>
      <w:r w:rsidRPr="003E486D">
        <w:rPr>
          <w:rFonts w:asciiTheme="minorHAnsi" w:hAnsiTheme="minorHAnsi"/>
          <w:color w:val="auto"/>
        </w:rPr>
        <w:t>1</w:t>
      </w:r>
      <w:r w:rsidR="00BB4750" w:rsidRPr="003E486D">
        <w:rPr>
          <w:rFonts w:asciiTheme="minorHAnsi" w:hAnsiTheme="minorHAnsi"/>
          <w:color w:val="auto"/>
        </w:rPr>
        <w:t>.</w:t>
      </w:r>
      <w:r w:rsidRPr="003E486D">
        <w:rPr>
          <w:rFonts w:asciiTheme="minorHAnsi" w:hAnsiTheme="minorHAnsi"/>
          <w:color w:val="auto"/>
        </w:rPr>
        <w:t xml:space="preserve"> </w:t>
      </w:r>
      <w:r w:rsidR="001C007C" w:rsidRPr="003E486D">
        <w:rPr>
          <w:rFonts w:asciiTheme="minorHAnsi" w:hAnsiTheme="minorHAnsi"/>
          <w:color w:val="auto"/>
        </w:rPr>
        <w:t xml:space="preserve">Všem osobám s účinností ode dne </w:t>
      </w:r>
      <w:r w:rsidR="001C007C" w:rsidRPr="003E486D">
        <w:rPr>
          <w:rFonts w:asciiTheme="minorHAnsi" w:hAnsiTheme="minorHAnsi"/>
          <w:b/>
          <w:bCs/>
          <w:color w:val="auto"/>
        </w:rPr>
        <w:t>18. září 2020 od 0:00 hod.</w:t>
      </w:r>
      <w:r w:rsidR="001C007C" w:rsidRPr="003E486D">
        <w:rPr>
          <w:rFonts w:asciiTheme="minorHAnsi" w:hAnsiTheme="minorHAnsi"/>
          <w:color w:val="auto"/>
        </w:rPr>
        <w:t xml:space="preserve"> do</w:t>
      </w:r>
      <w:r w:rsidR="001C007C" w:rsidRPr="003E486D">
        <w:rPr>
          <w:rFonts w:ascii="Arial" w:hAnsi="Arial" w:cs="Arial"/>
          <w:color w:val="auto"/>
          <w:szCs w:val="22"/>
        </w:rPr>
        <w:t xml:space="preserve"> </w:t>
      </w:r>
      <w:r w:rsidRPr="003E486D">
        <w:rPr>
          <w:rFonts w:asciiTheme="minorHAnsi" w:hAnsiTheme="minorHAnsi"/>
          <w:color w:val="auto"/>
        </w:rPr>
        <w:t xml:space="preserve">odvolání tohoto mimořádného opatření </w:t>
      </w:r>
      <w:r w:rsidRPr="003E486D">
        <w:rPr>
          <w:rFonts w:asciiTheme="minorHAnsi" w:hAnsiTheme="minorHAnsi"/>
          <w:b/>
          <w:bCs/>
          <w:color w:val="auto"/>
        </w:rPr>
        <w:t>zakazuje pohyb a pobyt bez ochranných prostředků dýchacích cest</w:t>
      </w:r>
      <w:r w:rsidRPr="003E486D">
        <w:rPr>
          <w:rFonts w:asciiTheme="minorHAnsi" w:hAnsiTheme="minorHAnsi"/>
          <w:color w:val="auto"/>
        </w:rPr>
        <w:t xml:space="preserve"> (nos, ústa) jako je respirátor, rouška, ústenka, šátek, šál nebo jiné prostředky, které brání šíření kapének, a to:</w:t>
      </w:r>
    </w:p>
    <w:p w14:paraId="1A99A2DE" w14:textId="25FC1A7B" w:rsidR="00907BD0" w:rsidRPr="003E486D" w:rsidRDefault="00907BD0" w:rsidP="00096405">
      <w:pPr>
        <w:autoSpaceDE w:val="0"/>
        <w:autoSpaceDN w:val="0"/>
        <w:adjustRightInd w:val="0"/>
        <w:ind w:left="708"/>
        <w:jc w:val="both"/>
        <w:rPr>
          <w:rFonts w:asciiTheme="minorHAnsi" w:eastAsiaTheme="minorHAnsi" w:hAnsiTheme="minorHAnsi"/>
          <w:sz w:val="24"/>
          <w:szCs w:val="24"/>
          <w:lang w:eastAsia="en-US"/>
        </w:rPr>
      </w:pPr>
      <w:r w:rsidRPr="003E486D">
        <w:rPr>
          <w:rFonts w:asciiTheme="minorHAnsi" w:eastAsiaTheme="minorHAnsi" w:hAnsiTheme="minorHAnsi"/>
          <w:sz w:val="24"/>
          <w:szCs w:val="24"/>
          <w:lang w:eastAsia="en-US"/>
        </w:rPr>
        <w:t xml:space="preserve">a) </w:t>
      </w:r>
      <w:r w:rsidRPr="003E486D">
        <w:rPr>
          <w:rFonts w:asciiTheme="minorHAnsi" w:eastAsiaTheme="minorHAnsi" w:hAnsiTheme="minorHAnsi"/>
          <w:b/>
          <w:bCs/>
          <w:sz w:val="24"/>
          <w:szCs w:val="24"/>
          <w:lang w:eastAsia="en-US"/>
        </w:rPr>
        <w:t>ve všech vnitřních prostorech staveb</w:t>
      </w:r>
      <w:r w:rsidRPr="003E486D">
        <w:rPr>
          <w:rFonts w:asciiTheme="minorHAnsi" w:eastAsiaTheme="minorHAnsi" w:hAnsiTheme="minorHAnsi"/>
          <w:sz w:val="24"/>
          <w:szCs w:val="24"/>
          <w:lang w:eastAsia="en-US"/>
        </w:rPr>
        <w:t xml:space="preserve">, </w:t>
      </w:r>
      <w:r w:rsidR="00096405" w:rsidRPr="003E486D">
        <w:rPr>
          <w:rFonts w:asciiTheme="minorHAnsi" w:eastAsiaTheme="minorHAnsi" w:hAnsiTheme="minorHAnsi"/>
          <w:sz w:val="24"/>
          <w:szCs w:val="24"/>
          <w:lang w:eastAsia="en-US"/>
        </w:rPr>
        <w:t>mimo</w:t>
      </w:r>
      <w:r w:rsidR="00096405" w:rsidRPr="003E486D">
        <w:rPr>
          <w:rFonts w:asciiTheme="minorHAnsi" w:eastAsiaTheme="minorHAnsi" w:hAnsiTheme="minorHAnsi" w:cs="Garamond"/>
          <w:szCs w:val="24"/>
          <w:lang w:eastAsia="en-US"/>
        </w:rPr>
        <w:t xml:space="preserve"> bydliště nebo místo ubytování (např. hotelový pokoj),</w:t>
      </w:r>
    </w:p>
    <w:p w14:paraId="1309D8B9" w14:textId="2513F755" w:rsidR="00907BD0" w:rsidRPr="003E486D" w:rsidRDefault="00907BD0" w:rsidP="00BB4750">
      <w:pPr>
        <w:autoSpaceDE w:val="0"/>
        <w:autoSpaceDN w:val="0"/>
        <w:adjustRightInd w:val="0"/>
        <w:ind w:left="708"/>
        <w:jc w:val="both"/>
        <w:rPr>
          <w:rFonts w:asciiTheme="minorHAnsi" w:eastAsiaTheme="minorHAnsi" w:hAnsiTheme="minorHAnsi"/>
          <w:sz w:val="24"/>
          <w:szCs w:val="24"/>
          <w:lang w:eastAsia="en-US"/>
        </w:rPr>
      </w:pPr>
      <w:r w:rsidRPr="003E486D">
        <w:rPr>
          <w:rFonts w:asciiTheme="minorHAnsi" w:eastAsiaTheme="minorHAnsi" w:hAnsiTheme="minorHAnsi"/>
          <w:sz w:val="24"/>
          <w:szCs w:val="24"/>
          <w:lang w:eastAsia="en-US"/>
        </w:rPr>
        <w:t>b) v prostředcích veřejné dopravy</w:t>
      </w:r>
      <w:r w:rsidR="007079F0" w:rsidRPr="003E486D">
        <w:rPr>
          <w:rFonts w:asciiTheme="minorHAnsi" w:eastAsiaTheme="minorHAnsi" w:hAnsiTheme="minorHAnsi"/>
          <w:sz w:val="24"/>
          <w:szCs w:val="24"/>
          <w:lang w:eastAsia="en-US"/>
        </w:rPr>
        <w:t>,</w:t>
      </w:r>
    </w:p>
    <w:p w14:paraId="0A042E21" w14:textId="08BD5EF0" w:rsidR="007079F0" w:rsidRPr="003E486D" w:rsidRDefault="007079F0" w:rsidP="00BB4750">
      <w:pPr>
        <w:autoSpaceDE w:val="0"/>
        <w:autoSpaceDN w:val="0"/>
        <w:adjustRightInd w:val="0"/>
        <w:ind w:left="708"/>
        <w:jc w:val="both"/>
        <w:rPr>
          <w:rFonts w:asciiTheme="minorHAnsi" w:eastAsiaTheme="minorHAnsi" w:hAnsiTheme="minorHAnsi"/>
          <w:sz w:val="24"/>
          <w:szCs w:val="24"/>
          <w:lang w:eastAsia="en-US"/>
        </w:rPr>
      </w:pPr>
      <w:r w:rsidRPr="003E486D">
        <w:rPr>
          <w:rFonts w:asciiTheme="minorHAnsi" w:eastAsiaTheme="minorHAnsi" w:hAnsiTheme="minorHAnsi"/>
          <w:sz w:val="24"/>
          <w:szCs w:val="24"/>
          <w:lang w:eastAsia="en-US"/>
        </w:rPr>
        <w:t>c) na nástupišti, v přístřešku a čekárně veřejné dopravy</w:t>
      </w:r>
      <w:r w:rsidR="00147B4C" w:rsidRPr="003E486D">
        <w:rPr>
          <w:rFonts w:asciiTheme="minorHAnsi" w:eastAsiaTheme="minorHAnsi" w:hAnsiTheme="minorHAnsi"/>
          <w:sz w:val="24"/>
          <w:szCs w:val="24"/>
          <w:lang w:eastAsia="en-US"/>
        </w:rPr>
        <w:t>,</w:t>
      </w:r>
    </w:p>
    <w:p w14:paraId="1D96E3F2" w14:textId="4628DA92" w:rsidR="00147B4C" w:rsidRPr="003E486D" w:rsidRDefault="00147B4C" w:rsidP="00147B4C">
      <w:pPr>
        <w:autoSpaceDE w:val="0"/>
        <w:autoSpaceDN w:val="0"/>
        <w:adjustRightInd w:val="0"/>
        <w:ind w:left="708"/>
        <w:jc w:val="both"/>
        <w:rPr>
          <w:rFonts w:asciiTheme="minorHAnsi" w:eastAsiaTheme="minorHAnsi" w:hAnsiTheme="minorHAnsi"/>
          <w:sz w:val="24"/>
          <w:szCs w:val="24"/>
          <w:lang w:eastAsia="en-US"/>
        </w:rPr>
      </w:pPr>
      <w:r w:rsidRPr="003E486D">
        <w:rPr>
          <w:rFonts w:asciiTheme="minorHAnsi" w:eastAsiaTheme="minorHAnsi" w:hAnsiTheme="minorHAnsi"/>
          <w:sz w:val="24"/>
          <w:szCs w:val="24"/>
          <w:lang w:eastAsia="en-US"/>
        </w:rPr>
        <w:t>d) </w:t>
      </w:r>
      <w:r w:rsidRPr="003E486D">
        <w:rPr>
          <w:rFonts w:asciiTheme="minorHAnsi" w:eastAsiaTheme="minorHAnsi" w:hAnsiTheme="minorHAnsi"/>
          <w:b/>
          <w:bCs/>
          <w:sz w:val="24"/>
          <w:szCs w:val="24"/>
          <w:lang w:eastAsia="en-US"/>
        </w:rPr>
        <w:t>v motorových vozidlech</w:t>
      </w:r>
      <w:r w:rsidRPr="003E486D">
        <w:rPr>
          <w:rFonts w:asciiTheme="minorHAnsi" w:eastAsiaTheme="minorHAnsi" w:hAnsiTheme="minorHAnsi"/>
          <w:sz w:val="24"/>
          <w:szCs w:val="24"/>
          <w:lang w:eastAsia="en-US"/>
        </w:rPr>
        <w:t>, ledaže se v motorovém vozidle nachází pouze osoby z jedné domácnosti,</w:t>
      </w:r>
    </w:p>
    <w:p w14:paraId="63EFCCFD" w14:textId="718D9BCC" w:rsidR="00147B4C" w:rsidRPr="003E486D" w:rsidRDefault="00147B4C" w:rsidP="00147B4C">
      <w:pPr>
        <w:autoSpaceDE w:val="0"/>
        <w:autoSpaceDN w:val="0"/>
        <w:adjustRightInd w:val="0"/>
        <w:ind w:left="708"/>
        <w:jc w:val="both"/>
        <w:rPr>
          <w:rFonts w:asciiTheme="minorHAnsi" w:eastAsiaTheme="minorHAnsi" w:hAnsiTheme="minorHAnsi"/>
          <w:sz w:val="24"/>
          <w:szCs w:val="24"/>
          <w:lang w:eastAsia="en-US"/>
        </w:rPr>
      </w:pPr>
      <w:r w:rsidRPr="003E486D">
        <w:rPr>
          <w:rFonts w:asciiTheme="minorHAnsi" w:eastAsiaTheme="minorHAnsi" w:hAnsiTheme="minorHAnsi"/>
          <w:sz w:val="24"/>
          <w:szCs w:val="24"/>
          <w:lang w:eastAsia="en-US"/>
        </w:rPr>
        <w:t xml:space="preserve">e) na všech ostatních </w:t>
      </w:r>
      <w:r w:rsidRPr="003E486D">
        <w:rPr>
          <w:rFonts w:asciiTheme="minorHAnsi" w:eastAsiaTheme="minorHAnsi" w:hAnsiTheme="minorHAnsi"/>
          <w:b/>
          <w:bCs/>
          <w:sz w:val="24"/>
          <w:szCs w:val="24"/>
          <w:lang w:eastAsia="en-US"/>
        </w:rPr>
        <w:t>veřejně přístupných místech v zastavěném území obce</w:t>
      </w:r>
      <w:r w:rsidRPr="003E486D">
        <w:rPr>
          <w:rFonts w:asciiTheme="minorHAnsi" w:eastAsiaTheme="minorHAnsi" w:hAnsiTheme="minorHAnsi"/>
          <w:sz w:val="24"/>
          <w:szCs w:val="24"/>
          <w:lang w:eastAsia="en-US"/>
        </w:rPr>
        <w:t>, kde dochází na stejném místě a ve stejný čas k přítomnosti alespoň 2 osob vzdálených od sebe méně než 2 metry, nejedná-li se výlučně o členy domácnosti.</w:t>
      </w:r>
    </w:p>
    <w:p w14:paraId="7BCBDBEA" w14:textId="77777777" w:rsidR="00907BD0" w:rsidRPr="003E486D" w:rsidRDefault="00907BD0" w:rsidP="00907BD0">
      <w:pPr>
        <w:autoSpaceDE w:val="0"/>
        <w:autoSpaceDN w:val="0"/>
        <w:adjustRightInd w:val="0"/>
        <w:jc w:val="both"/>
        <w:rPr>
          <w:rFonts w:asciiTheme="minorHAnsi" w:eastAsiaTheme="minorHAnsi" w:hAnsiTheme="minorHAnsi"/>
          <w:sz w:val="16"/>
          <w:szCs w:val="16"/>
          <w:lang w:eastAsia="en-US"/>
        </w:rPr>
      </w:pPr>
    </w:p>
    <w:p w14:paraId="56C08E60" w14:textId="77777777" w:rsidR="00907BD0" w:rsidRPr="003E0F12" w:rsidRDefault="00907BD0" w:rsidP="00907BD0">
      <w:pPr>
        <w:autoSpaceDE w:val="0"/>
        <w:autoSpaceDN w:val="0"/>
        <w:adjustRightInd w:val="0"/>
        <w:jc w:val="both"/>
        <w:rPr>
          <w:rFonts w:asciiTheme="minorHAnsi" w:eastAsiaTheme="minorHAnsi" w:hAnsiTheme="minorHAnsi"/>
          <w:sz w:val="24"/>
          <w:szCs w:val="24"/>
          <w:lang w:eastAsia="en-US"/>
        </w:rPr>
      </w:pPr>
      <w:r w:rsidRPr="003E486D">
        <w:rPr>
          <w:rFonts w:asciiTheme="minorHAnsi" w:eastAsiaTheme="minorHAnsi" w:hAnsiTheme="minorHAnsi"/>
          <w:sz w:val="24"/>
          <w:szCs w:val="24"/>
          <w:lang w:eastAsia="en-US"/>
        </w:rPr>
        <w:t xml:space="preserve">2. Zákaz podle bodu 1 se </w:t>
      </w:r>
      <w:r w:rsidRPr="003E486D">
        <w:rPr>
          <w:rFonts w:asciiTheme="minorHAnsi" w:eastAsiaTheme="minorHAnsi" w:hAnsiTheme="minorHAnsi"/>
          <w:b/>
          <w:bCs/>
          <w:sz w:val="24"/>
          <w:szCs w:val="24"/>
          <w:lang w:eastAsia="en-US"/>
        </w:rPr>
        <w:t>nevztah</w:t>
      </w:r>
      <w:r w:rsidRPr="003E0F12">
        <w:rPr>
          <w:rFonts w:asciiTheme="minorHAnsi" w:eastAsiaTheme="minorHAnsi" w:hAnsiTheme="minorHAnsi"/>
          <w:b/>
          <w:bCs/>
          <w:sz w:val="24"/>
          <w:szCs w:val="24"/>
          <w:lang w:eastAsia="en-US"/>
        </w:rPr>
        <w:t>uje na:</w:t>
      </w:r>
    </w:p>
    <w:p w14:paraId="6CDCDBC5" w14:textId="5F9D3B14" w:rsidR="001C007C" w:rsidRPr="003E0F12" w:rsidRDefault="001C007C" w:rsidP="00CE3D27">
      <w:pPr>
        <w:pStyle w:val="Odstavecseseznamem"/>
        <w:numPr>
          <w:ilvl w:val="0"/>
          <w:numId w:val="9"/>
        </w:numPr>
        <w:autoSpaceDE w:val="0"/>
        <w:autoSpaceDN w:val="0"/>
        <w:adjustRightInd w:val="0"/>
        <w:jc w:val="both"/>
        <w:rPr>
          <w:rFonts w:asciiTheme="minorHAnsi" w:eastAsiaTheme="minorHAnsi" w:hAnsiTheme="minorHAnsi" w:cs="Arial"/>
          <w:b/>
          <w:bCs/>
          <w:sz w:val="24"/>
          <w:szCs w:val="24"/>
          <w:lang w:eastAsia="en-US"/>
        </w:rPr>
      </w:pPr>
      <w:r w:rsidRPr="003E0F12">
        <w:rPr>
          <w:rFonts w:asciiTheme="minorHAnsi" w:eastAsiaTheme="minorHAnsi" w:hAnsiTheme="minorHAnsi" w:cs="Arial"/>
          <w:b/>
          <w:bCs/>
          <w:sz w:val="24"/>
          <w:szCs w:val="24"/>
          <w:lang w:eastAsia="en-US"/>
        </w:rPr>
        <w:t xml:space="preserve">děti do dvou let věku, </w:t>
      </w:r>
    </w:p>
    <w:p w14:paraId="6FE80AE0" w14:textId="4C7468C4" w:rsidR="001C007C" w:rsidRPr="003E0F12" w:rsidRDefault="001C007C"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 xml:space="preserve">děti a pedagogické pracovníky v mateřské škole a děti a osoby o ně pečující v dětské skupině, </w:t>
      </w:r>
    </w:p>
    <w:p w14:paraId="33F62C63" w14:textId="4C1562E0" w:rsidR="001C007C" w:rsidRPr="003E0F12" w:rsidRDefault="001C007C"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 xml:space="preserve">žáky a pedagogické pracovníky 1. stupně základní školy v budovách škol a školských zařízení podle </w:t>
      </w:r>
      <w:r w:rsidR="001D428E" w:rsidRPr="003E0F12">
        <w:rPr>
          <w:rFonts w:asciiTheme="minorHAnsi" w:eastAsiaTheme="minorHAnsi" w:hAnsiTheme="minorHAnsi" w:cs="Arial"/>
          <w:sz w:val="24"/>
          <w:szCs w:val="24"/>
          <w:lang w:eastAsia="en-US"/>
        </w:rPr>
        <w:t xml:space="preserve">školského </w:t>
      </w:r>
      <w:r w:rsidRPr="003E0F12">
        <w:rPr>
          <w:rFonts w:asciiTheme="minorHAnsi" w:eastAsiaTheme="minorHAnsi" w:hAnsiTheme="minorHAnsi" w:cs="Arial"/>
          <w:sz w:val="24"/>
          <w:szCs w:val="24"/>
          <w:lang w:eastAsia="en-US"/>
        </w:rPr>
        <w:t xml:space="preserve">zákona mimo jejich společné prostory, </w:t>
      </w:r>
    </w:p>
    <w:p w14:paraId="061192EE" w14:textId="45649AD6" w:rsidR="001C007C" w:rsidRPr="003E0F12" w:rsidRDefault="001C007C"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žáky, studenty a pedagogické pracovníky podle školského zákona a studenty a akademické pracovníky podle zákona</w:t>
      </w:r>
      <w:r w:rsidR="001D428E" w:rsidRPr="003E0F12">
        <w:rPr>
          <w:rFonts w:asciiTheme="minorHAnsi" w:eastAsiaTheme="minorHAnsi" w:hAnsiTheme="minorHAnsi" w:cs="Arial"/>
          <w:sz w:val="24"/>
          <w:szCs w:val="24"/>
          <w:lang w:eastAsia="en-US"/>
        </w:rPr>
        <w:t xml:space="preserve"> </w:t>
      </w:r>
      <w:r w:rsidRPr="003E0F12">
        <w:rPr>
          <w:rFonts w:asciiTheme="minorHAnsi" w:eastAsiaTheme="minorHAnsi" w:hAnsiTheme="minorHAnsi" w:cs="Arial"/>
          <w:sz w:val="24"/>
          <w:szCs w:val="24"/>
          <w:lang w:eastAsia="en-US"/>
        </w:rPr>
        <w:t xml:space="preserve">o vysokých školách v rámci vzdělávací aktivity, jejíž charakter neumožňuje nošení ochranného prostředku (zejm. tělocvik, zpěv, hra na dechové nástroje) </w:t>
      </w:r>
    </w:p>
    <w:p w14:paraId="7F90EB29" w14:textId="7690FB26"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internáty a domovy mládeže, jde-li o zaměstnance nebo ubytované děti, žáky nebo studenty,</w:t>
      </w:r>
    </w:p>
    <w:p w14:paraId="759A92C8" w14:textId="7FCA6085"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školská zařízení pro výkon ústavní výchovy nebo ochranné výchovy a školy zřízené při nich a střediska výchovné péče při poskytování služeb internátní formou,</w:t>
      </w:r>
    </w:p>
    <w:p w14:paraId="45FDEB7B" w14:textId="64DC4B38"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školy zřízené Ministerstvem spravedlnosti,</w:t>
      </w:r>
    </w:p>
    <w:p w14:paraId="393FAC05" w14:textId="0B5A7014"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žáky, studenty a pedagogické pracovníky ve škole zřízené podle § 16 odst. 9 školského zákona,</w:t>
      </w:r>
    </w:p>
    <w:p w14:paraId="0187CCDD" w14:textId="410F9C69"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zaměstnance a děti v zařízeních pro děti vyžadující okamžitou pomoc,</w:t>
      </w:r>
    </w:p>
    <w:p w14:paraId="51CAEB70" w14:textId="026FD6C7"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b/>
          <w:bCs/>
          <w:sz w:val="24"/>
          <w:szCs w:val="24"/>
          <w:lang w:eastAsia="en-US"/>
        </w:rPr>
        <w:t>osoby s poruchou intelektu</w:t>
      </w:r>
      <w:r w:rsidRPr="003E0F12">
        <w:rPr>
          <w:rFonts w:asciiTheme="minorHAnsi" w:eastAsiaTheme="minorHAnsi" w:hAnsiTheme="minorHAnsi" w:cs="Arial"/>
          <w:sz w:val="24"/>
          <w:szCs w:val="24"/>
          <w:lang w:eastAsia="en-US"/>
        </w:rPr>
        <w:t>, s poruchou autistického spektra, a kognitivní poruchou nebo se závažnou alterací duševního stavu, jejichž mentální schopnosti či aktuální duševní stav neumožňují dodržování tohoto zákazu,</w:t>
      </w:r>
    </w:p>
    <w:p w14:paraId="70B70785" w14:textId="1723E421"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lastRenderedPageBreak/>
        <w:t>pacienty, jsou-li hospitalizovaní ve zdravotnických zařízeních lůžkové péče, nebo je-li to potřebné pro poskytování zdravotních služeb,</w:t>
      </w:r>
    </w:p>
    <w:p w14:paraId="38A86AD5" w14:textId="773F4765"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zdravotnické pracovníky po dobu nezbytně nutnou, je-li to potřebné pro poskytování zdravotních služeb,</w:t>
      </w:r>
    </w:p>
    <w:p w14:paraId="30174E6A" w14:textId="101856E3"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uživatele sociálních služeb v zařízeních sociálních služeb, kterými jsou týdenní stacionáře, domovy pro osoby se zdravotním postižením, domovy pro seniory a domovy se zvláštním režimem, a v zařízeních poskytujících odlehčovací sociální služby v pobytové formě,</w:t>
      </w:r>
    </w:p>
    <w:p w14:paraId="0927F49B" w14:textId="5AE098C7"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další případy zřetele hodné, které stanoví poskytovatel zdravotních nebo sociálních služeb nebo ošetřující lékař pro pohyb a pobyt ve zdravotnických zařízení a v zařízeních sociálních služeb,</w:t>
      </w:r>
    </w:p>
    <w:p w14:paraId="5CDF8558" w14:textId="4569500C"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b/>
          <w:bCs/>
          <w:sz w:val="24"/>
          <w:szCs w:val="24"/>
          <w:lang w:eastAsia="en-US"/>
        </w:rPr>
      </w:pPr>
      <w:r w:rsidRPr="003E0F12">
        <w:rPr>
          <w:rFonts w:asciiTheme="minorHAnsi" w:eastAsiaTheme="minorHAnsi" w:hAnsiTheme="minorHAnsi" w:cs="Arial"/>
          <w:b/>
          <w:bCs/>
          <w:sz w:val="24"/>
          <w:szCs w:val="24"/>
          <w:lang w:eastAsia="en-US"/>
        </w:rPr>
        <w:t>zaměstnance</w:t>
      </w:r>
      <w:r w:rsidRPr="003E0F12">
        <w:rPr>
          <w:rFonts w:asciiTheme="minorHAnsi" w:eastAsiaTheme="minorHAnsi" w:hAnsiTheme="minorHAnsi" w:cs="Arial"/>
          <w:sz w:val="24"/>
          <w:szCs w:val="24"/>
          <w:lang w:eastAsia="en-US"/>
        </w:rPr>
        <w:t xml:space="preserve"> a osoby v obdobném postavení včetně ústavních činitelů </w:t>
      </w:r>
      <w:r w:rsidRPr="003E0F12">
        <w:rPr>
          <w:rFonts w:asciiTheme="minorHAnsi" w:eastAsiaTheme="minorHAnsi" w:hAnsiTheme="minorHAnsi" w:cs="Arial"/>
          <w:b/>
          <w:bCs/>
          <w:sz w:val="24"/>
          <w:szCs w:val="24"/>
          <w:lang w:eastAsia="en-US"/>
        </w:rPr>
        <w:t>po dobu, kdy vykonávají práci na jednom místě, pracuje-li taková osoba ve vzdálenosti nejméně 2 metry od jiné osoby,</w:t>
      </w:r>
    </w:p>
    <w:p w14:paraId="060B732A" w14:textId="0D8EF8B9"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osoby řídící vozidlo veřejné dopravy, kdy nejsou v přímém kontaktu s cestujícím při jeho odbavení,</w:t>
      </w:r>
    </w:p>
    <w:p w14:paraId="004DBED8" w14:textId="3C1A69BD"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soudce, přísedící, státní zástupce, obviněné a jejich obhájce, účastníky civilních, správních a ústavních soudních řízení a jejich zástupce, svědky, znalce, tlumočníky a další osoby, o kterých tak rozhodne soud, a to v místě a době soudního řízení,</w:t>
      </w:r>
    </w:p>
    <w:p w14:paraId="419F1ADE" w14:textId="0AB2CB97"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osoby při provádění autorského díla (např. divadelního, tanečního nebo hudebního představení), osoby přednášející a osoby účinkující při tvorbě a výrobě audiovizuálního díla nebo pořadu,</w:t>
      </w:r>
    </w:p>
    <w:p w14:paraId="0FD68B8C" w14:textId="018DB4A9"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moderátory, redaktory a další osoby vystupující v rozhlasových, televizních a dalších pořadech,</w:t>
      </w:r>
    </w:p>
    <w:p w14:paraId="34B43401" w14:textId="0CD2ECA7"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osoby, které vykonávají práci zařazenou rozhodnutím příslušného orgánu ochrany veřejného zdraví do kategorie třetí nebo čtvrté pro rizikový faktor pracovních podmínek zátěž teplem, a dále osoby, jež vykonávají práci, která dosud nebyla kategorizována a u které lze předpokládat, že po provedení kategorizace bude z důvodu přítomnosti rizikového faktoru pracovních podmínek zátěž teplem spadat do kategorie třetí nebo čtvrté,</w:t>
      </w:r>
    </w:p>
    <w:p w14:paraId="003BE269" w14:textId="1A8B4760"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b/>
          <w:bCs/>
          <w:sz w:val="24"/>
          <w:szCs w:val="24"/>
          <w:lang w:eastAsia="en-US"/>
        </w:rPr>
        <w:t>zákazníky provozoven stravovacích služeb v době konzumace potravin a pokrmů včetně nápojů, a to za podmínky, že zákazník sedí u stolu</w:t>
      </w:r>
      <w:r w:rsidRPr="003E0F12">
        <w:rPr>
          <w:rFonts w:asciiTheme="minorHAnsi" w:eastAsiaTheme="minorHAnsi" w:hAnsiTheme="minorHAnsi" w:cs="Arial"/>
          <w:sz w:val="24"/>
          <w:szCs w:val="24"/>
          <w:lang w:eastAsia="en-US"/>
        </w:rPr>
        <w:t>,</w:t>
      </w:r>
    </w:p>
    <w:p w14:paraId="146973AB" w14:textId="545575AF"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osoby cestující v prostředcích veřejné dopravy po dobu nezbytně nutnou ke konzumaci potravin a pokrmů včetně nápojů,</w:t>
      </w:r>
    </w:p>
    <w:p w14:paraId="2C873054" w14:textId="765793CA"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 xml:space="preserve">snoubence v průběhu </w:t>
      </w:r>
      <w:proofErr w:type="spellStart"/>
      <w:r w:rsidRPr="003E0F12">
        <w:rPr>
          <w:rFonts w:asciiTheme="minorHAnsi" w:eastAsiaTheme="minorHAnsi" w:hAnsiTheme="minorHAnsi" w:cs="Arial"/>
          <w:sz w:val="24"/>
          <w:szCs w:val="24"/>
          <w:lang w:eastAsia="en-US"/>
        </w:rPr>
        <w:t>sňatečného</w:t>
      </w:r>
      <w:proofErr w:type="spellEnd"/>
      <w:r w:rsidRPr="003E0F12">
        <w:rPr>
          <w:rFonts w:asciiTheme="minorHAnsi" w:eastAsiaTheme="minorHAnsi" w:hAnsiTheme="minorHAnsi" w:cs="Arial"/>
          <w:sz w:val="24"/>
          <w:szCs w:val="24"/>
          <w:lang w:eastAsia="en-US"/>
        </w:rPr>
        <w:t xml:space="preserve"> obřadu a další osoby tomuto obřadu přítomné a osoby činící prohlášení o tom, že spolu vstupují do registrovaného partnerství, a další osoby tomuto prohlášení přítomné,</w:t>
      </w:r>
    </w:p>
    <w:p w14:paraId="5955DA1E" w14:textId="579FCB7A"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osoby po dobu nezbytně nutnou pro pořízení jejich portrétní fotografie, popř. fotografie novomanželů, včetně společné fotografie s členy domácnosti a dalšími blízkými osobami,</w:t>
      </w:r>
    </w:p>
    <w:p w14:paraId="4D9D8784" w14:textId="760C7828"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sportovce nebo cvičící osoby v době tréninku, cvičení, zápasu, soutěže apod.,</w:t>
      </w:r>
    </w:p>
    <w:p w14:paraId="2F64ABE5" w14:textId="7DB4A6A3" w:rsidR="00907BD0" w:rsidRPr="003E0F12" w:rsidRDefault="00907BD0" w:rsidP="00CE3D27">
      <w:pPr>
        <w:pStyle w:val="Odstavecseseznamem"/>
        <w:numPr>
          <w:ilvl w:val="0"/>
          <w:numId w:val="9"/>
        </w:numPr>
        <w:autoSpaceDE w:val="0"/>
        <w:autoSpaceDN w:val="0"/>
        <w:adjustRightInd w:val="0"/>
        <w:jc w:val="both"/>
        <w:rPr>
          <w:rFonts w:asciiTheme="minorHAnsi" w:eastAsiaTheme="minorHAnsi" w:hAnsiTheme="minorHAnsi" w:cs="Arial"/>
          <w:sz w:val="24"/>
          <w:szCs w:val="24"/>
          <w:lang w:eastAsia="en-US"/>
        </w:rPr>
      </w:pPr>
      <w:r w:rsidRPr="003E0F12">
        <w:rPr>
          <w:rFonts w:asciiTheme="minorHAnsi" w:eastAsiaTheme="minorHAnsi" w:hAnsiTheme="minorHAnsi" w:cs="Arial"/>
          <w:sz w:val="24"/>
          <w:szCs w:val="24"/>
          <w:lang w:eastAsia="en-US"/>
        </w:rPr>
        <w:t>osoby v prostorech vnitřních umělých koupališť, kterými jsou plavecký bazén, koupelový bazén, bazén pro kojence a batolata a brouzdaliště, lázeňských a léčebných bazénů a saun.</w:t>
      </w:r>
    </w:p>
    <w:p w14:paraId="44233AF8" w14:textId="0D5181B4" w:rsidR="00907BD0" w:rsidRPr="003E0F12" w:rsidRDefault="00F858B6" w:rsidP="00907BD0">
      <w:pPr>
        <w:autoSpaceDE w:val="0"/>
        <w:autoSpaceDN w:val="0"/>
        <w:adjustRightInd w:val="0"/>
        <w:jc w:val="both"/>
        <w:rPr>
          <w:rFonts w:asciiTheme="minorHAnsi" w:eastAsiaTheme="minorHAnsi" w:hAnsiTheme="minorHAnsi"/>
          <w:sz w:val="16"/>
          <w:szCs w:val="16"/>
          <w:lang w:eastAsia="en-US"/>
        </w:rPr>
      </w:pPr>
      <w:r w:rsidRPr="003E0F12">
        <w:rPr>
          <w:rFonts w:asciiTheme="minorHAnsi" w:eastAsiaTheme="minorHAnsi" w:hAnsiTheme="minorHAnsi"/>
          <w:sz w:val="16"/>
          <w:szCs w:val="16"/>
          <w:lang w:eastAsia="en-US"/>
        </w:rPr>
        <w:lastRenderedPageBreak/>
        <w:t xml:space="preserve"> </w:t>
      </w:r>
    </w:p>
    <w:p w14:paraId="5C1B500C" w14:textId="0A60F501" w:rsidR="0094060E" w:rsidRPr="003E0F12" w:rsidRDefault="00907BD0" w:rsidP="00907BD0">
      <w:pPr>
        <w:pStyle w:val="Garamond"/>
        <w:rPr>
          <w:rFonts w:asciiTheme="minorHAnsi" w:hAnsiTheme="minorHAnsi" w:cstheme="minorHAnsi"/>
          <w:szCs w:val="24"/>
        </w:rPr>
      </w:pPr>
      <w:r w:rsidRPr="003E0F12">
        <w:rPr>
          <w:rFonts w:asciiTheme="minorHAnsi" w:eastAsiaTheme="minorHAnsi" w:hAnsiTheme="minorHAnsi"/>
          <w:szCs w:val="24"/>
          <w:lang w:eastAsia="en-US"/>
        </w:rPr>
        <w:t>S účinností ode dne 18. září 2020 od 18:00 hod. se ruší mimořádné opatření Ministerstva zdravotnictví ze dne 9. září 2020, č. j. MZDR 15757/2020-33/MIN/KAN.</w:t>
      </w:r>
    </w:p>
    <w:p w14:paraId="4D42422D" w14:textId="77777777" w:rsidR="001D3A14" w:rsidRPr="003E0F12" w:rsidRDefault="001D3A14" w:rsidP="0094060E">
      <w:pPr>
        <w:pStyle w:val="Garamond"/>
        <w:rPr>
          <w:rFonts w:asciiTheme="minorHAnsi" w:hAnsiTheme="minorHAnsi" w:cstheme="minorHAnsi"/>
          <w:szCs w:val="24"/>
        </w:rPr>
      </w:pPr>
    </w:p>
    <w:p w14:paraId="1EDAD0A7" w14:textId="77777777" w:rsidR="0094060E" w:rsidRPr="003E0F12" w:rsidRDefault="0094060E" w:rsidP="0094060E">
      <w:pPr>
        <w:pStyle w:val="Garamond"/>
        <w:rPr>
          <w:rFonts w:asciiTheme="minorHAnsi" w:hAnsiTheme="minorHAnsi" w:cstheme="minorHAnsi"/>
          <w:b/>
          <w:bCs/>
          <w:szCs w:val="24"/>
          <w:u w:val="single"/>
        </w:rPr>
      </w:pPr>
      <w:r w:rsidRPr="003E0F12">
        <w:rPr>
          <w:rFonts w:asciiTheme="minorHAnsi" w:hAnsiTheme="minorHAnsi" w:cstheme="minorHAnsi"/>
          <w:b/>
          <w:bCs/>
          <w:szCs w:val="24"/>
          <w:u w:val="single"/>
        </w:rPr>
        <w:t xml:space="preserve">Dopad: </w:t>
      </w:r>
    </w:p>
    <w:p w14:paraId="3FA05FDD" w14:textId="3A8CFACA" w:rsidR="003F2098" w:rsidRPr="003E0F12" w:rsidRDefault="003F2098" w:rsidP="00CE3D27">
      <w:pPr>
        <w:pStyle w:val="Garamond"/>
        <w:numPr>
          <w:ilvl w:val="0"/>
          <w:numId w:val="7"/>
        </w:numPr>
        <w:rPr>
          <w:rFonts w:asciiTheme="minorHAnsi" w:hAnsiTheme="minorHAnsi" w:cstheme="minorHAnsi"/>
          <w:szCs w:val="24"/>
        </w:rPr>
      </w:pPr>
      <w:r w:rsidRPr="003E0F12">
        <w:rPr>
          <w:rFonts w:asciiTheme="minorHAnsi" w:hAnsiTheme="minorHAnsi" w:cstheme="minorHAnsi"/>
          <w:szCs w:val="24"/>
        </w:rPr>
        <w:t xml:space="preserve">Povinné roušky </w:t>
      </w:r>
      <w:r w:rsidRPr="003E0F12">
        <w:rPr>
          <w:rFonts w:asciiTheme="minorHAnsi" w:eastAsiaTheme="minorHAnsi" w:hAnsiTheme="minorHAnsi" w:cstheme="minorHAnsi"/>
          <w:szCs w:val="24"/>
          <w:lang w:eastAsia="en-US"/>
        </w:rPr>
        <w:t>ve všech vnitřních prostorech staveb</w:t>
      </w:r>
      <w:r w:rsidRPr="003E0F12">
        <w:rPr>
          <w:rFonts w:asciiTheme="minorHAnsi" w:hAnsiTheme="minorHAnsi" w:cstheme="minorHAnsi"/>
          <w:szCs w:val="24"/>
        </w:rPr>
        <w:t xml:space="preserve"> </w:t>
      </w:r>
    </w:p>
    <w:p w14:paraId="6B0E3A2C" w14:textId="152E8E46" w:rsidR="0094060E" w:rsidRPr="003E0F12" w:rsidRDefault="0094060E" w:rsidP="00CE3D27">
      <w:pPr>
        <w:pStyle w:val="Garamond"/>
        <w:numPr>
          <w:ilvl w:val="0"/>
          <w:numId w:val="7"/>
        </w:numPr>
        <w:rPr>
          <w:rFonts w:asciiTheme="minorHAnsi" w:hAnsiTheme="minorHAnsi" w:cstheme="minorHAnsi"/>
          <w:szCs w:val="24"/>
        </w:rPr>
      </w:pPr>
      <w:r w:rsidRPr="003E0F12">
        <w:rPr>
          <w:rFonts w:asciiTheme="minorHAnsi" w:hAnsiTheme="minorHAnsi" w:cstheme="minorHAnsi"/>
          <w:szCs w:val="24"/>
        </w:rPr>
        <w:t xml:space="preserve">Povinné roušky ve veřejné dopravě </w:t>
      </w:r>
      <w:r w:rsidR="007079F0" w:rsidRPr="003E0F12">
        <w:rPr>
          <w:rFonts w:asciiTheme="minorHAnsi" w:hAnsiTheme="minorHAnsi"/>
        </w:rPr>
        <w:t>a na zastávkách veřejné dopravy</w:t>
      </w:r>
    </w:p>
    <w:p w14:paraId="3FF48041" w14:textId="0ACC2526" w:rsidR="00140C7F" w:rsidRPr="003E0F12" w:rsidRDefault="00140C7F" w:rsidP="00CE3D27">
      <w:pPr>
        <w:pStyle w:val="Garamond"/>
        <w:numPr>
          <w:ilvl w:val="0"/>
          <w:numId w:val="7"/>
        </w:numPr>
        <w:rPr>
          <w:rFonts w:asciiTheme="minorHAnsi" w:hAnsiTheme="minorHAnsi" w:cstheme="minorHAnsi"/>
          <w:szCs w:val="24"/>
        </w:rPr>
      </w:pPr>
      <w:r w:rsidRPr="003E0F12">
        <w:rPr>
          <w:rFonts w:asciiTheme="minorHAnsi" w:hAnsiTheme="minorHAnsi" w:cstheme="minorHAnsi"/>
          <w:szCs w:val="24"/>
        </w:rPr>
        <w:t>Povinné roušky v motorových vozidlech</w:t>
      </w:r>
    </w:p>
    <w:p w14:paraId="3614CCD3" w14:textId="23E788A8" w:rsidR="00140C7F" w:rsidRPr="003E0F12" w:rsidRDefault="00140C7F" w:rsidP="00CE3D27">
      <w:pPr>
        <w:pStyle w:val="Garamond"/>
        <w:numPr>
          <w:ilvl w:val="0"/>
          <w:numId w:val="7"/>
        </w:numPr>
        <w:rPr>
          <w:rFonts w:asciiTheme="minorHAnsi" w:hAnsiTheme="minorHAnsi" w:cstheme="minorHAnsi"/>
          <w:szCs w:val="24"/>
        </w:rPr>
      </w:pPr>
      <w:r w:rsidRPr="003E0F12">
        <w:rPr>
          <w:rFonts w:asciiTheme="minorHAnsi" w:hAnsiTheme="minorHAnsi" w:cstheme="minorHAnsi"/>
          <w:szCs w:val="24"/>
        </w:rPr>
        <w:t>Povinné roušky na všech veřejně přístupných místech v zastavěném území obce</w:t>
      </w:r>
    </w:p>
    <w:p w14:paraId="5069CDA1" w14:textId="0A089FFC" w:rsidR="001C0BF4" w:rsidRPr="003E0F12" w:rsidRDefault="001C0BF4" w:rsidP="00CE3D27">
      <w:pPr>
        <w:pStyle w:val="Garamond"/>
        <w:numPr>
          <w:ilvl w:val="0"/>
          <w:numId w:val="7"/>
        </w:numPr>
        <w:rPr>
          <w:rFonts w:asciiTheme="minorHAnsi" w:hAnsiTheme="minorHAnsi" w:cstheme="minorHAnsi"/>
          <w:szCs w:val="24"/>
        </w:rPr>
      </w:pPr>
      <w:r w:rsidRPr="003E0F12">
        <w:rPr>
          <w:rFonts w:asciiTheme="minorHAnsi" w:hAnsiTheme="minorHAnsi" w:cstheme="minorHAnsi"/>
          <w:szCs w:val="24"/>
        </w:rPr>
        <w:t xml:space="preserve">Povinné roušky </w:t>
      </w:r>
      <w:r w:rsidRPr="003E0F12">
        <w:rPr>
          <w:rFonts w:asciiTheme="minorHAnsi" w:eastAsiaTheme="minorHAnsi" w:hAnsiTheme="minorHAnsi"/>
          <w:szCs w:val="24"/>
          <w:lang w:eastAsia="en-US"/>
        </w:rPr>
        <w:t>zákazníky provozoven stravovacích služeb mimo dobu, kdy konzumují potraviny a pokrm</w:t>
      </w:r>
      <w:r w:rsidR="002F4C93" w:rsidRPr="003E0F12">
        <w:rPr>
          <w:rFonts w:asciiTheme="minorHAnsi" w:eastAsiaTheme="minorHAnsi" w:hAnsiTheme="minorHAnsi"/>
          <w:szCs w:val="24"/>
          <w:lang w:eastAsia="en-US"/>
        </w:rPr>
        <w:t>y</w:t>
      </w:r>
      <w:r w:rsidRPr="003E0F12">
        <w:rPr>
          <w:rFonts w:asciiTheme="minorHAnsi" w:eastAsiaTheme="minorHAnsi" w:hAnsiTheme="minorHAnsi"/>
          <w:szCs w:val="24"/>
          <w:lang w:eastAsia="en-US"/>
        </w:rPr>
        <w:t xml:space="preserve"> vč. nápojů a při tom sedí u stolu</w:t>
      </w:r>
    </w:p>
    <w:p w14:paraId="5DEE8489" w14:textId="225F566F" w:rsidR="008369F5" w:rsidRPr="003E0F12" w:rsidRDefault="008369F5" w:rsidP="00CE3D27">
      <w:pPr>
        <w:pStyle w:val="Garamond"/>
        <w:numPr>
          <w:ilvl w:val="0"/>
          <w:numId w:val="7"/>
        </w:numPr>
        <w:rPr>
          <w:rFonts w:asciiTheme="minorHAnsi" w:hAnsiTheme="minorHAnsi" w:cstheme="minorHAnsi"/>
          <w:szCs w:val="24"/>
        </w:rPr>
      </w:pPr>
      <w:r w:rsidRPr="003E0F12">
        <w:rPr>
          <w:rFonts w:asciiTheme="minorHAnsi" w:hAnsiTheme="minorHAnsi" w:cstheme="minorHAnsi"/>
          <w:szCs w:val="24"/>
        </w:rPr>
        <w:t xml:space="preserve">Povinné roušky pro stanovené oblasti </w:t>
      </w:r>
      <w:r w:rsidRPr="003E0F12">
        <w:rPr>
          <w:rFonts w:asciiTheme="minorHAnsi" w:hAnsiTheme="minorHAnsi" w:cstheme="minorHAnsi"/>
          <w:i/>
          <w:iCs/>
          <w:szCs w:val="24"/>
        </w:rPr>
        <w:t>(pokud je místní opatření přísnější než celostátní)</w:t>
      </w:r>
    </w:p>
    <w:p w14:paraId="5B3527A9" w14:textId="77777777" w:rsidR="00843578" w:rsidRPr="003E0F12" w:rsidRDefault="00843578" w:rsidP="00AF31A2">
      <w:pPr>
        <w:pStyle w:val="Garamond"/>
        <w:rPr>
          <w:rFonts w:asciiTheme="minorHAnsi" w:hAnsiTheme="minorHAnsi" w:cstheme="minorHAnsi"/>
          <w:szCs w:val="24"/>
        </w:rPr>
      </w:pPr>
    </w:p>
    <w:p w14:paraId="3135428C" w14:textId="77777777" w:rsidR="00843578" w:rsidRPr="006A6D85" w:rsidRDefault="00843578" w:rsidP="00843578">
      <w:pPr>
        <w:pStyle w:val="Nadpis1"/>
        <w:rPr>
          <w:rFonts w:asciiTheme="minorHAnsi" w:hAnsiTheme="minorHAnsi" w:cstheme="minorHAnsi"/>
          <w:sz w:val="24"/>
          <w:szCs w:val="24"/>
        </w:rPr>
      </w:pPr>
      <w:bookmarkStart w:id="7" w:name="_Toc55327433"/>
      <w:r w:rsidRPr="006A6D85">
        <w:rPr>
          <w:rFonts w:asciiTheme="minorHAnsi" w:hAnsiTheme="minorHAnsi" w:cstheme="minorHAnsi"/>
          <w:sz w:val="24"/>
          <w:szCs w:val="24"/>
        </w:rPr>
        <w:t>Opatření o provozu maloobchodu</w:t>
      </w:r>
      <w:bookmarkEnd w:id="7"/>
    </w:p>
    <w:p w14:paraId="6346CE06" w14:textId="77777777" w:rsidR="00843578" w:rsidRPr="006A6D85" w:rsidRDefault="00843578" w:rsidP="00843578">
      <w:pPr>
        <w:pStyle w:val="Garamond"/>
        <w:rPr>
          <w:rFonts w:asciiTheme="minorHAnsi" w:hAnsiTheme="minorHAnsi" w:cstheme="minorHAnsi"/>
          <w:sz w:val="16"/>
          <w:szCs w:val="16"/>
        </w:rPr>
      </w:pPr>
    </w:p>
    <w:p w14:paraId="2E5A9BDD" w14:textId="77777777" w:rsidR="00843578" w:rsidRPr="00C07C8B" w:rsidRDefault="00843578" w:rsidP="00843578">
      <w:pPr>
        <w:pStyle w:val="Default"/>
        <w:jc w:val="both"/>
        <w:rPr>
          <w:rFonts w:asciiTheme="minorHAnsi" w:hAnsiTheme="minorHAnsi"/>
          <w:color w:val="auto"/>
        </w:rPr>
      </w:pPr>
      <w:r w:rsidRPr="00C07C8B">
        <w:rPr>
          <w:rFonts w:asciiTheme="minorHAnsi" w:hAnsiTheme="minorHAnsi"/>
          <w:color w:val="auto"/>
        </w:rPr>
        <w:t xml:space="preserve">Mimořádné opatření Ministerstva zdravotnictví č. j. MZDR 20581/2020-11/MIN/KAN ze dne 23.9.2020 bylo nahrazeno mimořádným opatřením č. j. MZDR 20581/2020-12/MIN/KAN ze dne 2.10.2020 (byla pouze upravena účinnost a odstraněny duplicity u stravovacích služeb). </w:t>
      </w:r>
    </w:p>
    <w:p w14:paraId="651A4566" w14:textId="77777777" w:rsidR="00843578" w:rsidRPr="00C07C8B" w:rsidRDefault="00843578" w:rsidP="00843578">
      <w:pPr>
        <w:pStyle w:val="Default"/>
        <w:jc w:val="both"/>
        <w:rPr>
          <w:rFonts w:asciiTheme="minorHAnsi" w:hAnsiTheme="minorHAnsi"/>
          <w:color w:val="auto"/>
        </w:rPr>
      </w:pPr>
    </w:p>
    <w:p w14:paraId="3BE54B46" w14:textId="77777777" w:rsidR="00843578" w:rsidRPr="00C07C8B" w:rsidRDefault="00843578" w:rsidP="00843578">
      <w:pPr>
        <w:pStyle w:val="Default"/>
        <w:jc w:val="both"/>
        <w:rPr>
          <w:rFonts w:asciiTheme="minorHAnsi" w:hAnsiTheme="minorHAnsi"/>
          <w:color w:val="auto"/>
        </w:rPr>
      </w:pPr>
      <w:r w:rsidRPr="00C07C8B">
        <w:rPr>
          <w:rFonts w:asciiTheme="minorHAnsi" w:hAnsiTheme="minorHAnsi"/>
          <w:color w:val="auto"/>
        </w:rPr>
        <w:t xml:space="preserve">S účinností ode dne </w:t>
      </w:r>
      <w:r w:rsidRPr="00C07C8B">
        <w:rPr>
          <w:rFonts w:asciiTheme="minorHAnsi" w:hAnsiTheme="minorHAnsi"/>
          <w:b/>
          <w:bCs/>
          <w:color w:val="auto"/>
        </w:rPr>
        <w:t>5. října 2020 od 0:00 hod. do odvolání</w:t>
      </w:r>
      <w:r w:rsidRPr="00C07C8B">
        <w:rPr>
          <w:rFonts w:asciiTheme="minorHAnsi" w:hAnsiTheme="minorHAnsi"/>
          <w:color w:val="auto"/>
        </w:rPr>
        <w:t xml:space="preserve"> tohoto mimořádného opatření se omezuje:</w:t>
      </w:r>
    </w:p>
    <w:p w14:paraId="66858183" w14:textId="77777777" w:rsidR="00843578" w:rsidRPr="009B7A18" w:rsidRDefault="00843578" w:rsidP="00843578">
      <w:pPr>
        <w:pStyle w:val="Default"/>
        <w:rPr>
          <w:rFonts w:asciiTheme="minorHAnsi" w:hAnsiTheme="minorHAnsi"/>
          <w:color w:val="auto"/>
          <w:sz w:val="12"/>
          <w:szCs w:val="12"/>
        </w:rPr>
      </w:pPr>
    </w:p>
    <w:p w14:paraId="2AC66A90" w14:textId="77777777" w:rsidR="00843578" w:rsidRPr="009B7A18" w:rsidRDefault="00843578" w:rsidP="00843578">
      <w:pPr>
        <w:autoSpaceDE w:val="0"/>
        <w:autoSpaceDN w:val="0"/>
        <w:adjustRightInd w:val="0"/>
        <w:jc w:val="both"/>
        <w:rPr>
          <w:rFonts w:asciiTheme="minorHAnsi" w:eastAsiaTheme="minorHAnsi" w:hAnsiTheme="minorHAnsi"/>
          <w:sz w:val="24"/>
          <w:szCs w:val="24"/>
          <w:lang w:eastAsia="en-US"/>
        </w:rPr>
      </w:pPr>
      <w:r w:rsidRPr="009B7A18">
        <w:rPr>
          <w:rFonts w:asciiTheme="minorHAnsi" w:eastAsiaTheme="minorHAnsi" w:hAnsiTheme="minorHAnsi"/>
          <w:b/>
          <w:bCs/>
          <w:sz w:val="24"/>
          <w:szCs w:val="24"/>
          <w:lang w:eastAsia="en-US"/>
        </w:rPr>
        <w:t>a) činnost v provozovnách</w:t>
      </w:r>
      <w:r w:rsidRPr="009B7A18">
        <w:rPr>
          <w:rFonts w:asciiTheme="minorHAnsi" w:eastAsiaTheme="minorHAnsi" w:hAnsiTheme="minorHAnsi"/>
          <w:sz w:val="24"/>
          <w:szCs w:val="24"/>
          <w:lang w:eastAsia="en-US"/>
        </w:rPr>
        <w:t xml:space="preserve"> tak, že jejich provozovatelé musí dodržovat následující pravidla:</w:t>
      </w:r>
    </w:p>
    <w:p w14:paraId="18F2E657"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zákazníci jsou vyzýváni informačními materiály k dodržování odstupu 2 metrů a k tomu, aby nejlépe platili platební kartou,</w:t>
      </w:r>
    </w:p>
    <w:p w14:paraId="397B4AC8"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umístit dezinfekční prostředky u často dotýkaných předmětů (především kliky, zábradlí, nákupní vozíky) tak, aby byly k dispozici pro zaměstnance i zákazníky provozoven a mohly být využívány k pravidelné dezinfekci,</w:t>
      </w:r>
    </w:p>
    <w:p w14:paraId="49F0B6D1"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zajistit informování zákazníků o výše uvedených pravidlech, a to zejména prostřednictvím informačních plakátů u vstupu a v provozovně, popřípadě sdělováním pravidel prostřednictvím reproduktorů v provozovně,</w:t>
      </w:r>
    </w:p>
    <w:p w14:paraId="32A259CD" w14:textId="77777777" w:rsidR="00843578" w:rsidRPr="009B7A18" w:rsidRDefault="00843578" w:rsidP="00843578">
      <w:pPr>
        <w:autoSpaceDE w:val="0"/>
        <w:autoSpaceDN w:val="0"/>
        <w:adjustRightInd w:val="0"/>
        <w:jc w:val="both"/>
        <w:rPr>
          <w:rFonts w:asciiTheme="minorHAnsi" w:eastAsiaTheme="minorHAnsi" w:hAnsiTheme="minorHAnsi"/>
          <w:sz w:val="24"/>
          <w:szCs w:val="24"/>
          <w:lang w:eastAsia="en-US"/>
        </w:rPr>
      </w:pPr>
      <w:r w:rsidRPr="009B7A18">
        <w:rPr>
          <w:rFonts w:asciiTheme="minorHAnsi" w:eastAsiaTheme="minorHAnsi" w:hAnsiTheme="minorHAnsi"/>
          <w:b/>
          <w:bCs/>
          <w:sz w:val="24"/>
          <w:szCs w:val="24"/>
          <w:lang w:eastAsia="en-US"/>
        </w:rPr>
        <w:t>b)</w:t>
      </w:r>
      <w:r w:rsidRPr="009B7A18">
        <w:rPr>
          <w:rFonts w:asciiTheme="minorHAnsi" w:eastAsiaTheme="minorHAnsi" w:hAnsiTheme="minorHAnsi"/>
          <w:sz w:val="24"/>
          <w:szCs w:val="24"/>
          <w:lang w:eastAsia="en-US"/>
        </w:rPr>
        <w:t xml:space="preserve"> </w:t>
      </w:r>
      <w:r w:rsidRPr="009B7A18">
        <w:rPr>
          <w:rFonts w:asciiTheme="minorHAnsi" w:eastAsiaTheme="minorHAnsi" w:hAnsiTheme="minorHAnsi"/>
          <w:b/>
          <w:bCs/>
          <w:sz w:val="24"/>
          <w:szCs w:val="24"/>
          <w:lang w:eastAsia="en-US"/>
        </w:rPr>
        <w:t>prodej nebaleného pečiva</w:t>
      </w:r>
      <w:r w:rsidRPr="009B7A18">
        <w:rPr>
          <w:rFonts w:asciiTheme="minorHAnsi" w:eastAsiaTheme="minorHAnsi" w:hAnsiTheme="minorHAnsi"/>
          <w:sz w:val="24"/>
          <w:szCs w:val="24"/>
          <w:lang w:eastAsia="en-US"/>
        </w:rPr>
        <w:t xml:space="preserve"> tak, že jeho prodejci musí dodržovat následující pravidla:</w:t>
      </w:r>
    </w:p>
    <w:p w14:paraId="195BDA34"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je zajištěno, že v místě odběru pečiva nedochází ke shlukování osob,</w:t>
      </w:r>
    </w:p>
    <w:p w14:paraId="73CEB05D"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prodejní místo je vybaveno pomůckami osobní hygieny,</w:t>
      </w:r>
    </w:p>
    <w:p w14:paraId="5B50D7D2" w14:textId="77777777" w:rsidR="00843578" w:rsidRPr="009B7A18" w:rsidRDefault="00843578" w:rsidP="00843578">
      <w:pPr>
        <w:autoSpaceDE w:val="0"/>
        <w:autoSpaceDN w:val="0"/>
        <w:adjustRightInd w:val="0"/>
        <w:jc w:val="both"/>
        <w:rPr>
          <w:rFonts w:asciiTheme="minorHAnsi" w:eastAsiaTheme="minorHAnsi" w:hAnsiTheme="minorHAnsi"/>
          <w:sz w:val="24"/>
          <w:szCs w:val="24"/>
          <w:lang w:eastAsia="en-US"/>
        </w:rPr>
      </w:pPr>
      <w:r w:rsidRPr="009B7A18">
        <w:rPr>
          <w:rFonts w:asciiTheme="minorHAnsi" w:eastAsiaTheme="minorHAnsi" w:hAnsiTheme="minorHAnsi"/>
          <w:b/>
          <w:bCs/>
          <w:sz w:val="24"/>
          <w:szCs w:val="24"/>
          <w:lang w:eastAsia="en-US"/>
        </w:rPr>
        <w:t>c)</w:t>
      </w:r>
      <w:r w:rsidRPr="009B7A18">
        <w:rPr>
          <w:rFonts w:asciiTheme="minorHAnsi" w:eastAsiaTheme="minorHAnsi" w:hAnsiTheme="minorHAnsi"/>
          <w:sz w:val="24"/>
          <w:szCs w:val="24"/>
          <w:lang w:eastAsia="en-US"/>
        </w:rPr>
        <w:t xml:space="preserve"> </w:t>
      </w:r>
      <w:r w:rsidRPr="009B7A18">
        <w:rPr>
          <w:rFonts w:asciiTheme="minorHAnsi" w:eastAsiaTheme="minorHAnsi" w:hAnsiTheme="minorHAnsi"/>
          <w:b/>
          <w:bCs/>
          <w:sz w:val="24"/>
          <w:szCs w:val="24"/>
          <w:lang w:eastAsia="en-US"/>
        </w:rPr>
        <w:t>provoz maloobchodních prodejen potravin se samoobslužným prodejem</w:t>
      </w:r>
      <w:r w:rsidRPr="009B7A18">
        <w:rPr>
          <w:rFonts w:asciiTheme="minorHAnsi" w:eastAsiaTheme="minorHAnsi" w:hAnsiTheme="minorHAnsi"/>
          <w:sz w:val="24"/>
          <w:szCs w:val="24"/>
          <w:lang w:eastAsia="en-US"/>
        </w:rPr>
        <w:t xml:space="preserve"> tak, že prodejci musí poskytovat bezplatně zákazníkům jednorázové rukavice nebo jiný obdobný ochranný prostředek na ruce (např. mikrotenový sáček),</w:t>
      </w:r>
    </w:p>
    <w:p w14:paraId="47746CD4" w14:textId="77777777" w:rsidR="00843578" w:rsidRPr="009B7A18" w:rsidRDefault="00843578" w:rsidP="00843578">
      <w:pPr>
        <w:autoSpaceDE w:val="0"/>
        <w:autoSpaceDN w:val="0"/>
        <w:adjustRightInd w:val="0"/>
        <w:jc w:val="both"/>
        <w:rPr>
          <w:rFonts w:asciiTheme="minorHAnsi" w:eastAsiaTheme="minorHAnsi" w:hAnsiTheme="minorHAnsi"/>
          <w:sz w:val="24"/>
          <w:szCs w:val="24"/>
          <w:lang w:eastAsia="en-US"/>
        </w:rPr>
      </w:pPr>
      <w:r w:rsidRPr="009B7A18">
        <w:rPr>
          <w:rFonts w:asciiTheme="minorHAnsi" w:eastAsiaTheme="minorHAnsi" w:hAnsiTheme="minorHAnsi"/>
          <w:b/>
          <w:bCs/>
          <w:sz w:val="24"/>
          <w:szCs w:val="24"/>
          <w:lang w:eastAsia="en-US"/>
        </w:rPr>
        <w:t>f) prodej oděvů a obuvi</w:t>
      </w:r>
      <w:r w:rsidRPr="009B7A18">
        <w:rPr>
          <w:rFonts w:asciiTheme="minorHAnsi" w:eastAsiaTheme="minorHAnsi" w:hAnsiTheme="minorHAnsi"/>
          <w:sz w:val="24"/>
          <w:szCs w:val="24"/>
          <w:lang w:eastAsia="en-US"/>
        </w:rPr>
        <w:t xml:space="preserve"> tak, že prodejci musí dodržovat následující pravidla:</w:t>
      </w:r>
    </w:p>
    <w:p w14:paraId="587FDD2D"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zkoušení oděvů a obuvi probíhá až po předchozí dezinfekci rukou zkoušející osobou,</w:t>
      </w:r>
    </w:p>
    <w:p w14:paraId="3C54F139"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při vrácení oděvů v rámci reklamace apod. se oděvy uloží po dobu 24 hodin odděleně od ostatního zboží a teprve poté je lze znovu nabízet zákazníkům,</w:t>
      </w:r>
    </w:p>
    <w:p w14:paraId="21B6E470" w14:textId="77777777" w:rsidR="00843578" w:rsidRPr="009B7A18" w:rsidRDefault="00843578" w:rsidP="00843578">
      <w:pPr>
        <w:autoSpaceDE w:val="0"/>
        <w:autoSpaceDN w:val="0"/>
        <w:adjustRightInd w:val="0"/>
        <w:jc w:val="both"/>
        <w:rPr>
          <w:rFonts w:asciiTheme="minorHAnsi" w:eastAsiaTheme="minorHAnsi" w:hAnsiTheme="minorHAnsi"/>
          <w:sz w:val="24"/>
          <w:szCs w:val="24"/>
          <w:lang w:eastAsia="en-US"/>
        </w:rPr>
      </w:pPr>
      <w:r w:rsidRPr="009B7A18">
        <w:rPr>
          <w:rFonts w:asciiTheme="minorHAnsi" w:eastAsiaTheme="minorHAnsi" w:hAnsiTheme="minorHAnsi"/>
          <w:b/>
          <w:bCs/>
          <w:sz w:val="24"/>
          <w:szCs w:val="24"/>
          <w:lang w:eastAsia="en-US"/>
        </w:rPr>
        <w:t>j) provoz provozovny stravovacích služeb</w:t>
      </w:r>
      <w:r w:rsidRPr="009B7A18">
        <w:rPr>
          <w:rFonts w:asciiTheme="minorHAnsi" w:eastAsiaTheme="minorHAnsi" w:hAnsiTheme="minorHAnsi"/>
          <w:sz w:val="24"/>
          <w:szCs w:val="24"/>
          <w:lang w:eastAsia="en-US"/>
        </w:rPr>
        <w:t xml:space="preserve"> tak, že jejich provozovatelé musí dodržovat následující pravidla:</w:t>
      </w:r>
    </w:p>
    <w:p w14:paraId="0066502B" w14:textId="77777777" w:rsidR="00843578" w:rsidRPr="007A7D3F" w:rsidRDefault="00843578" w:rsidP="00843578">
      <w:pPr>
        <w:autoSpaceDE w:val="0"/>
        <w:autoSpaceDN w:val="0"/>
        <w:adjustRightInd w:val="0"/>
        <w:ind w:left="708"/>
        <w:jc w:val="both"/>
        <w:rPr>
          <w:rFonts w:asciiTheme="minorHAnsi" w:eastAsiaTheme="minorHAnsi" w:hAnsiTheme="minorHAnsi"/>
          <w:sz w:val="24"/>
          <w:szCs w:val="24"/>
          <w:lang w:eastAsia="en-US"/>
        </w:rPr>
      </w:pPr>
      <w:r w:rsidRPr="007A7D3F">
        <w:rPr>
          <w:rFonts w:asciiTheme="minorHAnsi" w:eastAsiaTheme="minorHAnsi" w:hAnsiTheme="minorHAnsi"/>
          <w:sz w:val="24"/>
          <w:szCs w:val="24"/>
          <w:lang w:eastAsia="en-US"/>
        </w:rPr>
        <w:lastRenderedPageBreak/>
        <w:t>- zákazníci jsou vyzývání informačními materiály k dodržování odstupu 2 metrů a k tomu, aby nejlépe platili platební kartou,</w:t>
      </w:r>
    </w:p>
    <w:p w14:paraId="701E2CED" w14:textId="77777777" w:rsidR="00843578" w:rsidRPr="007A7D3F" w:rsidRDefault="00843578" w:rsidP="00843578">
      <w:pPr>
        <w:autoSpaceDE w:val="0"/>
        <w:autoSpaceDN w:val="0"/>
        <w:adjustRightInd w:val="0"/>
        <w:ind w:left="708"/>
        <w:jc w:val="both"/>
        <w:rPr>
          <w:rFonts w:asciiTheme="minorHAnsi" w:eastAsiaTheme="minorHAnsi" w:hAnsiTheme="minorHAnsi"/>
          <w:sz w:val="24"/>
          <w:szCs w:val="24"/>
          <w:lang w:eastAsia="en-US"/>
        </w:rPr>
      </w:pPr>
      <w:r w:rsidRPr="007A7D3F">
        <w:rPr>
          <w:rFonts w:asciiTheme="minorHAnsi" w:eastAsiaTheme="minorHAnsi" w:hAnsiTheme="minorHAnsi"/>
          <w:sz w:val="24"/>
          <w:szCs w:val="24"/>
          <w:lang w:eastAsia="en-US"/>
        </w:rPr>
        <w:t>- při vstupu do vnitřních i venkovních prostor provozovny stravovacích služeb je zajištěna možnost dezinfekce rukou pro zákazníky,</w:t>
      </w:r>
    </w:p>
    <w:p w14:paraId="50AE7FDA"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7A7D3F">
        <w:rPr>
          <w:rFonts w:asciiTheme="minorHAnsi" w:eastAsiaTheme="minorHAnsi" w:hAnsiTheme="minorHAnsi"/>
          <w:sz w:val="24"/>
          <w:szCs w:val="24"/>
          <w:lang w:eastAsia="en-US"/>
        </w:rPr>
        <w:t xml:space="preserve">- dezinfekce židlí a stolů se provádí před usazením každé nové </w:t>
      </w:r>
      <w:r w:rsidRPr="009B7A18">
        <w:rPr>
          <w:rFonts w:asciiTheme="minorHAnsi" w:eastAsiaTheme="minorHAnsi" w:hAnsiTheme="minorHAnsi"/>
          <w:sz w:val="24"/>
          <w:szCs w:val="24"/>
          <w:lang w:eastAsia="en-US"/>
        </w:rPr>
        <w:t>skupiny zákazníků,</w:t>
      </w:r>
    </w:p>
    <w:p w14:paraId="516BAAE2"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v případě prodeje přes výdejové okénko se dezinfekce výdejového okénka provádí alespoň každé 2 hodiny,</w:t>
      </w:r>
    </w:p>
    <w:p w14:paraId="2A876E07"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v případě, že pracovník provozovny má tělesnou teplotu 37 °C a vyšší nebo jiné příznaky onemocnění COVID-19, je zamezeno jeho přístupu do provozovny,</w:t>
      </w:r>
    </w:p>
    <w:p w14:paraId="2894D8CA"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provozovatel postupuje tak, aby vedl zákazníky k dodržování všech opatření,</w:t>
      </w:r>
    </w:p>
    <w:p w14:paraId="714D737A" w14:textId="77777777" w:rsidR="00843578" w:rsidRPr="007D2B84" w:rsidRDefault="00843578" w:rsidP="00843578">
      <w:pPr>
        <w:autoSpaceDE w:val="0"/>
        <w:autoSpaceDN w:val="0"/>
        <w:adjustRightInd w:val="0"/>
        <w:jc w:val="both"/>
        <w:rPr>
          <w:rFonts w:asciiTheme="minorHAnsi" w:eastAsiaTheme="minorHAnsi" w:hAnsiTheme="minorHAnsi"/>
          <w:sz w:val="16"/>
          <w:szCs w:val="16"/>
          <w:lang w:eastAsia="en-US"/>
        </w:rPr>
      </w:pPr>
    </w:p>
    <w:p w14:paraId="43541511" w14:textId="77777777" w:rsidR="00843578" w:rsidRPr="009B7A18" w:rsidRDefault="00843578" w:rsidP="00843578">
      <w:pPr>
        <w:autoSpaceDE w:val="0"/>
        <w:autoSpaceDN w:val="0"/>
        <w:adjustRightInd w:val="0"/>
        <w:jc w:val="both"/>
        <w:rPr>
          <w:rFonts w:asciiTheme="minorHAnsi" w:eastAsiaTheme="minorHAnsi" w:hAnsiTheme="minorHAnsi"/>
          <w:sz w:val="24"/>
          <w:szCs w:val="24"/>
          <w:lang w:eastAsia="en-US"/>
        </w:rPr>
      </w:pPr>
      <w:r w:rsidRPr="009B7A18">
        <w:rPr>
          <w:rFonts w:asciiTheme="minorHAnsi" w:eastAsiaTheme="minorHAnsi" w:hAnsiTheme="minorHAnsi"/>
          <w:b/>
          <w:bCs/>
          <w:sz w:val="24"/>
          <w:szCs w:val="24"/>
          <w:lang w:eastAsia="en-US"/>
        </w:rPr>
        <w:t>I) provoz nákupních center s prodejní plochou přesahující 5 000 m</w:t>
      </w:r>
      <w:r w:rsidRPr="009B7A18">
        <w:rPr>
          <w:rFonts w:asciiTheme="minorHAnsi" w:eastAsiaTheme="minorHAnsi" w:hAnsiTheme="minorHAnsi"/>
          <w:b/>
          <w:bCs/>
          <w:sz w:val="24"/>
          <w:szCs w:val="24"/>
          <w:vertAlign w:val="superscript"/>
          <w:lang w:eastAsia="en-US"/>
        </w:rPr>
        <w:t>2</w:t>
      </w:r>
      <w:r w:rsidRPr="009B7A18">
        <w:rPr>
          <w:rFonts w:asciiTheme="minorHAnsi" w:eastAsiaTheme="minorHAnsi" w:hAnsiTheme="minorHAnsi"/>
          <w:sz w:val="24"/>
          <w:szCs w:val="24"/>
          <w:lang w:eastAsia="en-US"/>
        </w:rPr>
        <w:t xml:space="preserve"> tak, že jejich provozovatelé musí dodržovat následující pravidla:</w:t>
      </w:r>
    </w:p>
    <w:p w14:paraId="0BB90FDC"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provozovatel zajistí alespoň jednu osobu, která dohlíží na dodržování následujících pravidel a působí na zákazníky a další osoby, aby je dodržovali,</w:t>
      </w:r>
    </w:p>
    <w:p w14:paraId="55A226DD"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následující pokyny pro zákazníky jsou sdělovány zákazníkům a dalším osobám zejména formou informačních tabulí, letáků, na obrazovkách, rozhlasem apod.,</w:t>
      </w:r>
    </w:p>
    <w:p w14:paraId="48B9D21D"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provozovatel zajistí viditelné označení doporučení k dodržování rozestupu 2 metrů mezi osobami na veřejně přístupných plochách v nákupním centru (např. formou infografiky, spotů v rádiu centra, infografiky u vstupu do prodejen a jiných provozoven, infografiky na podlaze veřejných prostor apod.),</w:t>
      </w:r>
    </w:p>
    <w:p w14:paraId="1BBE769B"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je realizován režimový plán úklidu, kterým bude upraven režim úklidu, dezinfekce, případně dekontaminací společných prostor na základě odborného doporučení místně příslušné krajské hygienické stanice,</w:t>
      </w:r>
    </w:p>
    <w:p w14:paraId="74D8EA81"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xml:space="preserve">- je zamezováno shlukování osob, zejména ve všech místech, kde to lze očekávat, např. vstupy z podzemních garáží, prostor před výtahy, eskalátory, </w:t>
      </w:r>
      <w:proofErr w:type="spellStart"/>
      <w:r w:rsidRPr="009B7A18">
        <w:rPr>
          <w:rFonts w:asciiTheme="minorHAnsi" w:eastAsiaTheme="minorHAnsi" w:hAnsiTheme="minorHAnsi"/>
          <w:sz w:val="24"/>
          <w:szCs w:val="24"/>
          <w:lang w:eastAsia="en-US"/>
        </w:rPr>
        <w:t>travelátory</w:t>
      </w:r>
      <w:proofErr w:type="spellEnd"/>
      <w:r w:rsidRPr="009B7A18">
        <w:rPr>
          <w:rFonts w:asciiTheme="minorHAnsi" w:eastAsiaTheme="minorHAnsi" w:hAnsiTheme="minorHAnsi"/>
          <w:sz w:val="24"/>
          <w:szCs w:val="24"/>
          <w:lang w:eastAsia="en-US"/>
        </w:rPr>
        <w:t>, záchody apod.,</w:t>
      </w:r>
    </w:p>
    <w:p w14:paraId="40A93AAB"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u každého vstupu pro zákazníky a zaměstnance do obchodního centra je zajištěna možnost dezinfekce rukou,</w:t>
      </w:r>
    </w:p>
    <w:p w14:paraId="373C89DD"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ve všech prodejnách a jiných provozovnách je zajištěna možnost dezinfekce rukou alespoň v prostoru každé pokladny nebo pokladní zóny,</w:t>
      </w:r>
    </w:p>
    <w:p w14:paraId="2881B1A9"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platební terminály jsou pravidelně dezinfikovány,</w:t>
      </w:r>
    </w:p>
    <w:p w14:paraId="12897A16"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u vchodu do každé provozovny je umístěno viditelné označení doporučení dodržování odstupu osob 2 metry od sebe v prostoru provozovny,</w:t>
      </w:r>
    </w:p>
    <w:p w14:paraId="3F1D61BA"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provozovatel zajistí školení pracovníků s cílem zajistit a ověřit znalosti o opatřeních, příznacích nemoci a prevenci šíření nákazy včetně ochrany návštěvníků a pracovníků,</w:t>
      </w:r>
    </w:p>
    <w:p w14:paraId="653AFE33" w14:textId="77777777" w:rsidR="00843578" w:rsidRPr="009B7A18" w:rsidRDefault="00843578" w:rsidP="00843578">
      <w:pPr>
        <w:autoSpaceDE w:val="0"/>
        <w:autoSpaceDN w:val="0"/>
        <w:adjustRightInd w:val="0"/>
        <w:ind w:left="708"/>
        <w:jc w:val="both"/>
        <w:rPr>
          <w:rFonts w:asciiTheme="minorHAnsi" w:eastAsiaTheme="minorHAnsi" w:hAnsiTheme="minorHAnsi"/>
          <w:sz w:val="24"/>
          <w:szCs w:val="24"/>
          <w:lang w:eastAsia="en-US"/>
        </w:rPr>
      </w:pPr>
      <w:r w:rsidRPr="009B7A18">
        <w:rPr>
          <w:rFonts w:asciiTheme="minorHAnsi" w:eastAsiaTheme="minorHAnsi" w:hAnsiTheme="minorHAnsi"/>
          <w:sz w:val="24"/>
          <w:szCs w:val="24"/>
          <w:lang w:eastAsia="en-US"/>
        </w:rPr>
        <w:t>- provozovatel zajistí pro návštěvníky a další osoby v nákupním centru možnost odstranění osobních ochranných prostředků (roušky, rukavice apod.) do směsného odpadu.</w:t>
      </w:r>
    </w:p>
    <w:p w14:paraId="2336DE5E" w14:textId="77777777" w:rsidR="00843578" w:rsidRPr="009B7A18" w:rsidRDefault="00843578" w:rsidP="00843578">
      <w:pPr>
        <w:autoSpaceDE w:val="0"/>
        <w:autoSpaceDN w:val="0"/>
        <w:adjustRightInd w:val="0"/>
        <w:jc w:val="both"/>
        <w:rPr>
          <w:rFonts w:asciiTheme="minorHAnsi" w:eastAsiaTheme="minorHAnsi" w:hAnsiTheme="minorHAnsi"/>
          <w:i/>
          <w:iCs/>
          <w:sz w:val="24"/>
          <w:szCs w:val="24"/>
          <w:lang w:eastAsia="en-US"/>
        </w:rPr>
      </w:pPr>
      <w:r w:rsidRPr="009B7A18">
        <w:rPr>
          <w:rFonts w:asciiTheme="minorHAnsi" w:eastAsiaTheme="minorHAnsi" w:hAnsiTheme="minorHAnsi"/>
          <w:i/>
          <w:iCs/>
          <w:sz w:val="24"/>
          <w:szCs w:val="24"/>
          <w:lang w:eastAsia="en-US"/>
        </w:rPr>
        <w:t>(Text MO je krácen, uvedeny jsou pouze body, týkající se alespoň částečně retailu.)</w:t>
      </w:r>
    </w:p>
    <w:p w14:paraId="0AFD8EF3" w14:textId="77777777" w:rsidR="00843578" w:rsidRPr="00A952E2" w:rsidRDefault="00843578" w:rsidP="00843578">
      <w:pPr>
        <w:pStyle w:val="Default"/>
        <w:jc w:val="both"/>
        <w:rPr>
          <w:rFonts w:asciiTheme="minorHAnsi" w:hAnsiTheme="minorHAnsi" w:cs="Times New Roman"/>
          <w:color w:val="auto"/>
          <w:sz w:val="20"/>
          <w:szCs w:val="20"/>
        </w:rPr>
      </w:pPr>
      <w:r w:rsidRPr="00A952E2">
        <w:rPr>
          <w:rFonts w:asciiTheme="minorHAnsi" w:hAnsiTheme="minorHAnsi" w:cs="Times New Roman"/>
          <w:color w:val="auto"/>
          <w:sz w:val="20"/>
          <w:szCs w:val="20"/>
        </w:rPr>
        <w:t xml:space="preserve"> </w:t>
      </w:r>
    </w:p>
    <w:p w14:paraId="2181C3B9" w14:textId="77777777" w:rsidR="00AC5B71" w:rsidRPr="00A952E2" w:rsidRDefault="00AC5B71" w:rsidP="00843578">
      <w:pPr>
        <w:widowControl w:val="0"/>
        <w:jc w:val="both"/>
        <w:rPr>
          <w:rFonts w:asciiTheme="minorHAnsi" w:hAnsiTheme="minorHAnsi" w:cstheme="minorHAnsi"/>
          <w:sz w:val="24"/>
          <w:szCs w:val="24"/>
        </w:rPr>
      </w:pPr>
    </w:p>
    <w:p w14:paraId="099337CD" w14:textId="07F01C7E" w:rsidR="00843578" w:rsidRPr="00A952E2" w:rsidRDefault="00843578" w:rsidP="00843578">
      <w:pPr>
        <w:widowControl w:val="0"/>
        <w:jc w:val="both"/>
        <w:rPr>
          <w:rFonts w:asciiTheme="minorHAnsi" w:hAnsiTheme="minorHAnsi" w:cstheme="minorHAnsi"/>
          <w:strike/>
          <w:sz w:val="24"/>
          <w:szCs w:val="24"/>
        </w:rPr>
      </w:pPr>
      <w:r w:rsidRPr="00A952E2">
        <w:rPr>
          <w:rFonts w:asciiTheme="minorHAnsi" w:hAnsiTheme="minorHAnsi" w:cstheme="minorHAnsi"/>
          <w:strike/>
          <w:sz w:val="24"/>
          <w:szCs w:val="24"/>
        </w:rPr>
        <w:t xml:space="preserve">Na základě usnesení Vlády ČR ze dne 21. října 2020 č. 1079 o přijetí krizového opatření Vláda s účinností ode dne </w:t>
      </w:r>
      <w:r w:rsidRPr="00A952E2">
        <w:rPr>
          <w:rFonts w:asciiTheme="minorHAnsi" w:hAnsiTheme="minorHAnsi" w:cstheme="minorHAnsi"/>
          <w:b/>
          <w:bCs/>
          <w:strike/>
          <w:sz w:val="24"/>
          <w:szCs w:val="24"/>
        </w:rPr>
        <w:t xml:space="preserve">22. října 2020 od 06:00 hod. </w:t>
      </w:r>
      <w:r w:rsidRPr="00A952E2">
        <w:rPr>
          <w:rFonts w:asciiTheme="minorHAnsi" w:hAnsiTheme="minorHAnsi" w:cstheme="minorHAnsi"/>
          <w:strike/>
          <w:sz w:val="24"/>
          <w:szCs w:val="24"/>
        </w:rPr>
        <w:t>do dne 3. listopadu 2020 do 23:59 hod.:</w:t>
      </w:r>
    </w:p>
    <w:p w14:paraId="6FD05E7B" w14:textId="77777777" w:rsidR="00843578" w:rsidRPr="00A952E2" w:rsidRDefault="00843578" w:rsidP="00843578">
      <w:pPr>
        <w:widowControl w:val="0"/>
        <w:jc w:val="both"/>
        <w:rPr>
          <w:rFonts w:asciiTheme="minorHAnsi" w:hAnsiTheme="minorHAnsi" w:cstheme="minorHAnsi"/>
          <w:sz w:val="16"/>
          <w:szCs w:val="16"/>
        </w:rPr>
      </w:pPr>
      <w:r w:rsidRPr="00A952E2">
        <w:rPr>
          <w:rFonts w:asciiTheme="minorHAnsi" w:hAnsiTheme="minorHAnsi" w:cstheme="minorHAnsi"/>
          <w:sz w:val="16"/>
          <w:szCs w:val="16"/>
        </w:rPr>
        <w:t xml:space="preserve"> </w:t>
      </w:r>
    </w:p>
    <w:p w14:paraId="27C57891" w14:textId="77777777" w:rsidR="00843578" w:rsidRPr="00A952E2" w:rsidRDefault="00843578" w:rsidP="00843578">
      <w:pPr>
        <w:widowControl w:val="0"/>
        <w:jc w:val="both"/>
        <w:rPr>
          <w:rFonts w:asciiTheme="minorHAnsi" w:hAnsiTheme="minorHAnsi" w:cstheme="minorHAnsi"/>
          <w:sz w:val="24"/>
          <w:szCs w:val="24"/>
        </w:rPr>
      </w:pPr>
      <w:r w:rsidRPr="00A952E2">
        <w:rPr>
          <w:rFonts w:asciiTheme="minorHAnsi" w:hAnsiTheme="minorHAnsi" w:cstheme="minorHAnsi"/>
          <w:sz w:val="24"/>
          <w:szCs w:val="24"/>
        </w:rPr>
        <w:lastRenderedPageBreak/>
        <w:t>Usnesením Vlády ČR ze dne 22. října 2020 č. 1084 o změně přijetí krizového opatření</w:t>
      </w:r>
    </w:p>
    <w:p w14:paraId="5DAF0B18" w14:textId="77777777" w:rsidR="00843578" w:rsidRPr="00A952E2" w:rsidRDefault="00843578" w:rsidP="00843578">
      <w:pPr>
        <w:widowControl w:val="0"/>
        <w:jc w:val="both"/>
        <w:rPr>
          <w:rFonts w:asciiTheme="minorHAnsi" w:hAnsiTheme="minorHAnsi" w:cstheme="minorHAnsi"/>
          <w:b/>
          <w:bCs/>
          <w:sz w:val="24"/>
          <w:szCs w:val="24"/>
        </w:rPr>
      </w:pPr>
      <w:bookmarkStart w:id="8" w:name="_Hlk53036505"/>
      <w:r w:rsidRPr="00A952E2">
        <w:rPr>
          <w:rFonts w:asciiTheme="minorHAnsi" w:hAnsiTheme="minorHAnsi" w:cstheme="minorHAnsi"/>
          <w:b/>
          <w:bCs/>
          <w:sz w:val="24"/>
          <w:szCs w:val="24"/>
        </w:rPr>
        <w:t xml:space="preserve">Vláda </w:t>
      </w:r>
      <w:r w:rsidRPr="00A952E2">
        <w:rPr>
          <w:rFonts w:asciiTheme="minorHAnsi" w:hAnsiTheme="minorHAnsi" w:cstheme="minorHAnsi"/>
          <w:sz w:val="24"/>
          <w:szCs w:val="24"/>
        </w:rPr>
        <w:t>s účinností ode dne 23. října 2020 od 0:00 hod.</w:t>
      </w:r>
      <w:bookmarkEnd w:id="8"/>
    </w:p>
    <w:p w14:paraId="1F498F4E" w14:textId="5F892E79" w:rsidR="00843578" w:rsidRPr="00A952E2" w:rsidRDefault="00843578" w:rsidP="00843578">
      <w:pPr>
        <w:widowControl w:val="0"/>
        <w:jc w:val="both"/>
        <w:rPr>
          <w:rFonts w:asciiTheme="minorHAnsi" w:hAnsiTheme="minorHAnsi" w:cstheme="minorHAnsi"/>
          <w:bCs/>
          <w:sz w:val="24"/>
          <w:szCs w:val="24"/>
        </w:rPr>
      </w:pPr>
      <w:r w:rsidRPr="00A952E2">
        <w:rPr>
          <w:rFonts w:asciiTheme="minorHAnsi" w:hAnsiTheme="minorHAnsi" w:cstheme="minorHAnsi"/>
          <w:b/>
          <w:sz w:val="24"/>
          <w:szCs w:val="24"/>
        </w:rPr>
        <w:t>mění</w:t>
      </w:r>
      <w:r w:rsidRPr="00A952E2">
        <w:rPr>
          <w:rFonts w:asciiTheme="minorHAnsi" w:hAnsiTheme="minorHAnsi" w:cstheme="minorHAnsi"/>
          <w:bCs/>
          <w:sz w:val="24"/>
          <w:szCs w:val="24"/>
        </w:rPr>
        <w:t xml:space="preserve"> bod I/1 usnesení vlády ze dne 21. října 2020 č. 1079, tak, že se slova „provozoven umožňujících vyzvednutí zboží a zásilky od třetí strany,“ nahrazují slovy „provozoven umožňujících vyzvednutí zboží a zásilek zakoupených distančním způsobem,“. </w:t>
      </w:r>
    </w:p>
    <w:p w14:paraId="2CC8CE92" w14:textId="1A6F6E76" w:rsidR="00DD1344" w:rsidRDefault="00DD1344" w:rsidP="00843578">
      <w:pPr>
        <w:widowControl w:val="0"/>
        <w:jc w:val="both"/>
        <w:rPr>
          <w:rFonts w:asciiTheme="minorHAnsi" w:hAnsiTheme="minorHAnsi" w:cstheme="minorHAnsi"/>
          <w:bCs/>
          <w:sz w:val="16"/>
          <w:szCs w:val="16"/>
        </w:rPr>
      </w:pPr>
    </w:p>
    <w:p w14:paraId="3FED520D" w14:textId="77777777" w:rsidR="004A34E7" w:rsidRPr="00A952E2" w:rsidRDefault="004A34E7" w:rsidP="00843578">
      <w:pPr>
        <w:widowControl w:val="0"/>
        <w:jc w:val="both"/>
        <w:rPr>
          <w:rFonts w:asciiTheme="minorHAnsi" w:hAnsiTheme="minorHAnsi" w:cstheme="minorHAnsi"/>
          <w:bCs/>
          <w:sz w:val="16"/>
          <w:szCs w:val="16"/>
        </w:rPr>
      </w:pPr>
    </w:p>
    <w:p w14:paraId="436BCD74" w14:textId="2C4E16AD" w:rsidR="00DD1344" w:rsidRPr="003E486D" w:rsidRDefault="00DD1344" w:rsidP="00DD1344">
      <w:pPr>
        <w:widowControl w:val="0"/>
        <w:jc w:val="both"/>
        <w:rPr>
          <w:rFonts w:asciiTheme="minorHAnsi" w:hAnsiTheme="minorHAnsi" w:cstheme="minorHAnsi"/>
          <w:sz w:val="24"/>
          <w:szCs w:val="24"/>
        </w:rPr>
      </w:pPr>
      <w:r w:rsidRPr="00A952E2">
        <w:rPr>
          <w:rFonts w:asciiTheme="minorHAnsi" w:hAnsiTheme="minorHAnsi" w:cstheme="minorHAnsi"/>
          <w:sz w:val="24"/>
          <w:szCs w:val="24"/>
        </w:rPr>
        <w:t xml:space="preserve">Na základě usnesení Vlády ČR ze dne 26. října 2020 č. 1103 o přijetí krizového opatření se ruší krizové opatření ze dne 21. října 2020 č. 1079 a Vláda s účinností ode dne </w:t>
      </w:r>
      <w:r w:rsidRPr="00A952E2">
        <w:rPr>
          <w:rFonts w:asciiTheme="minorHAnsi" w:hAnsiTheme="minorHAnsi" w:cstheme="minorHAnsi"/>
          <w:b/>
          <w:bCs/>
          <w:sz w:val="24"/>
          <w:szCs w:val="24"/>
        </w:rPr>
        <w:t xml:space="preserve">28. října 2020 od 00:00 hod. </w:t>
      </w:r>
      <w:r w:rsidRPr="00A952E2">
        <w:rPr>
          <w:rFonts w:asciiTheme="minorHAnsi" w:hAnsiTheme="minorHAnsi" w:cstheme="minorHAnsi"/>
          <w:sz w:val="24"/>
          <w:szCs w:val="24"/>
        </w:rPr>
        <w:t xml:space="preserve">do </w:t>
      </w:r>
      <w:r w:rsidRPr="003E486D">
        <w:rPr>
          <w:rFonts w:asciiTheme="minorHAnsi" w:hAnsiTheme="minorHAnsi" w:cstheme="minorHAnsi"/>
          <w:sz w:val="24"/>
          <w:szCs w:val="24"/>
        </w:rPr>
        <w:t>dne 3. listopadu 2020 do 23:59 hod.:</w:t>
      </w:r>
    </w:p>
    <w:p w14:paraId="4AC8AC1C" w14:textId="0F7F9008" w:rsidR="007F6621" w:rsidRPr="003E486D" w:rsidRDefault="007F6621" w:rsidP="00DD1344">
      <w:pPr>
        <w:widowControl w:val="0"/>
        <w:jc w:val="both"/>
        <w:rPr>
          <w:rFonts w:asciiTheme="minorHAnsi" w:hAnsiTheme="minorHAnsi" w:cstheme="minorHAnsi"/>
          <w:sz w:val="24"/>
          <w:szCs w:val="24"/>
        </w:rPr>
      </w:pPr>
    </w:p>
    <w:p w14:paraId="490BD088" w14:textId="264592A2" w:rsidR="007F6621" w:rsidRPr="003E486D" w:rsidRDefault="007F6621" w:rsidP="007F6621">
      <w:pPr>
        <w:widowControl w:val="0"/>
        <w:jc w:val="both"/>
        <w:rPr>
          <w:rFonts w:asciiTheme="minorHAnsi" w:hAnsiTheme="minorHAnsi" w:cstheme="minorHAnsi"/>
          <w:sz w:val="24"/>
          <w:szCs w:val="24"/>
        </w:rPr>
      </w:pPr>
      <w:r w:rsidRPr="003E486D">
        <w:rPr>
          <w:rFonts w:asciiTheme="minorHAnsi" w:hAnsiTheme="minorHAnsi" w:cstheme="minorHAnsi"/>
          <w:sz w:val="24"/>
          <w:szCs w:val="24"/>
        </w:rPr>
        <w:t xml:space="preserve">Na základě usnesení Vlády ČR ze dne 30. října 2020 č. 1116 o přijetí krizového opatření Vláda s účinností ode dne </w:t>
      </w:r>
      <w:r w:rsidRPr="003E486D">
        <w:rPr>
          <w:rFonts w:asciiTheme="minorHAnsi" w:hAnsiTheme="minorHAnsi" w:cstheme="minorHAnsi"/>
          <w:b/>
          <w:bCs/>
          <w:sz w:val="24"/>
          <w:szCs w:val="24"/>
        </w:rPr>
        <w:t>4. listopadu 2020</w:t>
      </w:r>
      <w:r w:rsidRPr="003E486D">
        <w:rPr>
          <w:rFonts w:asciiTheme="minorHAnsi" w:hAnsiTheme="minorHAnsi" w:cstheme="minorHAnsi"/>
          <w:sz w:val="24"/>
          <w:szCs w:val="24"/>
        </w:rPr>
        <w:t xml:space="preserve"> od 00:00 hod. do dne 20. listopadu 2020 do 23:59 hod.:</w:t>
      </w:r>
    </w:p>
    <w:p w14:paraId="640B7947" w14:textId="56170AC5" w:rsidR="00843578" w:rsidRPr="003E486D" w:rsidRDefault="007F6621" w:rsidP="00843578">
      <w:pPr>
        <w:pStyle w:val="Default"/>
        <w:jc w:val="both"/>
        <w:rPr>
          <w:rFonts w:asciiTheme="minorHAnsi" w:hAnsiTheme="minorHAnsi" w:cstheme="minorHAnsi"/>
          <w:color w:val="auto"/>
          <w:sz w:val="12"/>
          <w:szCs w:val="12"/>
        </w:rPr>
      </w:pPr>
      <w:r w:rsidRPr="003E486D">
        <w:rPr>
          <w:rFonts w:asciiTheme="minorHAnsi" w:hAnsiTheme="minorHAnsi" w:cstheme="minorHAnsi"/>
          <w:color w:val="auto"/>
          <w:sz w:val="12"/>
          <w:szCs w:val="12"/>
        </w:rPr>
        <w:t xml:space="preserve"> </w:t>
      </w:r>
    </w:p>
    <w:p w14:paraId="27387FBF" w14:textId="77777777" w:rsidR="00843578" w:rsidRPr="003E486D" w:rsidRDefault="00843578" w:rsidP="00843578">
      <w:pPr>
        <w:widowControl w:val="0"/>
        <w:jc w:val="both"/>
        <w:rPr>
          <w:rFonts w:asciiTheme="minorHAnsi" w:hAnsiTheme="minorHAnsi" w:cstheme="minorHAnsi"/>
          <w:b/>
          <w:bCs/>
          <w:sz w:val="24"/>
          <w:szCs w:val="24"/>
        </w:rPr>
      </w:pPr>
      <w:r w:rsidRPr="003E486D">
        <w:rPr>
          <w:rFonts w:asciiTheme="minorHAnsi" w:hAnsiTheme="minorHAnsi" w:cstheme="minorHAnsi"/>
          <w:b/>
          <w:bCs/>
          <w:sz w:val="24"/>
          <w:szCs w:val="24"/>
        </w:rPr>
        <w:t>I. zakazuje</w:t>
      </w:r>
    </w:p>
    <w:p w14:paraId="3D898BE4" w14:textId="77777777" w:rsidR="00843578" w:rsidRPr="003E486D" w:rsidRDefault="00843578" w:rsidP="00843578">
      <w:pPr>
        <w:widowControl w:val="0"/>
        <w:jc w:val="both"/>
        <w:rPr>
          <w:rFonts w:asciiTheme="minorHAnsi" w:hAnsiTheme="minorHAnsi" w:cstheme="minorHAnsi"/>
          <w:b/>
          <w:bCs/>
          <w:sz w:val="12"/>
          <w:szCs w:val="12"/>
        </w:rPr>
      </w:pPr>
    </w:p>
    <w:p w14:paraId="60C88AEF" w14:textId="77777777" w:rsidR="00843578" w:rsidRPr="003E486D" w:rsidRDefault="00843578" w:rsidP="00843578">
      <w:pPr>
        <w:widowControl w:val="0"/>
        <w:ind w:left="357" w:hanging="357"/>
        <w:jc w:val="both"/>
        <w:rPr>
          <w:rFonts w:asciiTheme="minorHAnsi" w:hAnsiTheme="minorHAnsi" w:cstheme="minorHAnsi"/>
          <w:sz w:val="24"/>
          <w:szCs w:val="24"/>
        </w:rPr>
      </w:pPr>
      <w:r w:rsidRPr="003E486D">
        <w:rPr>
          <w:rFonts w:asciiTheme="minorHAnsi" w:hAnsiTheme="minorHAnsi" w:cstheme="minorHAnsi"/>
          <w:sz w:val="24"/>
          <w:szCs w:val="24"/>
        </w:rPr>
        <w:t>1.</w:t>
      </w:r>
      <w:r w:rsidRPr="003E486D">
        <w:rPr>
          <w:rFonts w:asciiTheme="minorHAnsi" w:hAnsiTheme="minorHAnsi" w:cstheme="minorHAnsi"/>
          <w:sz w:val="24"/>
          <w:szCs w:val="24"/>
        </w:rPr>
        <w:tab/>
        <w:t>maloobchodní prodej a prodej a poskytování služeb v provozovnách, s výjimkou těchto prodejen:</w:t>
      </w:r>
    </w:p>
    <w:p w14:paraId="0886DC41"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potravin,</w:t>
      </w:r>
    </w:p>
    <w:p w14:paraId="38BC4C88"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pohonných hmot,</w:t>
      </w:r>
    </w:p>
    <w:p w14:paraId="2AD0C99C"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paliv,</w:t>
      </w:r>
    </w:p>
    <w:p w14:paraId="26D33519"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hygienického zboží, kosmetiky a jiného drogistického zboží,</w:t>
      </w:r>
    </w:p>
    <w:p w14:paraId="0FA8C83E"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lékáren, výdejen a prodejen zdravotnických prostředků,</w:t>
      </w:r>
    </w:p>
    <w:p w14:paraId="5916A2ED"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malých domácích zvířat,</w:t>
      </w:r>
    </w:p>
    <w:p w14:paraId="547544F9"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krmiva a dalších potřeb pro zvířata,</w:t>
      </w:r>
    </w:p>
    <w:p w14:paraId="31E3ED5C"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brýlí, kontaktních čoček a souvisejícího zboží,</w:t>
      </w:r>
    </w:p>
    <w:p w14:paraId="1015A14A"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novin a časopisů,</w:t>
      </w:r>
    </w:p>
    <w:p w14:paraId="28D95692"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prodejen tabákových výrobků,</w:t>
      </w:r>
    </w:p>
    <w:p w14:paraId="34DAEBD7"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prádelen a čistíren,</w:t>
      </w:r>
    </w:p>
    <w:p w14:paraId="4D9677EA"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provozoven servisu a oprav silničních vozidel,</w:t>
      </w:r>
    </w:p>
    <w:p w14:paraId="20831990"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provozoven poskytovatelů odtahů a odstraňování závad vozidel v provozu na pozemních komunikacích,</w:t>
      </w:r>
    </w:p>
    <w:p w14:paraId="60785CB6"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prodejen náhradních dílů k dopravním prostředkům a výrobním technologiím,</w:t>
      </w:r>
    </w:p>
    <w:p w14:paraId="0489A330"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provozoven umožňujících vyzvednutí zboží a zásilek zakoupených distančním způsobem,</w:t>
      </w:r>
    </w:p>
    <w:p w14:paraId="2F461F96" w14:textId="77777777" w:rsidR="00843578" w:rsidRPr="003E486D" w:rsidRDefault="00843578" w:rsidP="00417836">
      <w:pPr>
        <w:pStyle w:val="Styl1-1"/>
        <w:numPr>
          <w:ilvl w:val="0"/>
          <w:numId w:val="29"/>
        </w:numPr>
        <w:spacing w:before="0" w:after="0"/>
        <w:textAlignment w:val="auto"/>
        <w:rPr>
          <w:rFonts w:asciiTheme="minorHAnsi" w:hAnsiTheme="minorHAnsi" w:cstheme="minorHAnsi"/>
          <w:bCs/>
          <w:sz w:val="24"/>
          <w:szCs w:val="24"/>
        </w:rPr>
      </w:pPr>
      <w:r w:rsidRPr="003E486D">
        <w:rPr>
          <w:rFonts w:asciiTheme="minorHAnsi" w:hAnsiTheme="minorHAnsi" w:cstheme="minorHAnsi"/>
          <w:bCs/>
          <w:sz w:val="24"/>
          <w:szCs w:val="24"/>
        </w:rPr>
        <w:t>prodejen zahrádkářských potřeb včetně osiva a sadby,</w:t>
      </w:r>
    </w:p>
    <w:p w14:paraId="30368B58"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pokladen prodeje jízdenek,</w:t>
      </w:r>
    </w:p>
    <w:p w14:paraId="378C7E3E"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květinářství,</w:t>
      </w:r>
    </w:p>
    <w:p w14:paraId="23D3F11C"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provozoven pro sjednání provádění staveb a jejich odstraňování, projektovou činnost ve výstavbě, geologické práce, zeměměřičství, testování, měření a analýzu ve stavebnictví,</w:t>
      </w:r>
    </w:p>
    <w:p w14:paraId="14D577D2" w14:textId="77777777" w:rsidR="00843578" w:rsidRPr="003E486D" w:rsidRDefault="00843578" w:rsidP="00417836">
      <w:pPr>
        <w:pStyle w:val="Styl1-1"/>
        <w:numPr>
          <w:ilvl w:val="0"/>
          <w:numId w:val="29"/>
        </w:numPr>
        <w:spacing w:before="0" w:after="0"/>
        <w:textAlignment w:val="auto"/>
        <w:rPr>
          <w:rFonts w:asciiTheme="minorHAnsi" w:hAnsiTheme="minorHAnsi" w:cstheme="minorHAnsi"/>
          <w:bCs/>
          <w:sz w:val="24"/>
          <w:szCs w:val="24"/>
        </w:rPr>
      </w:pPr>
      <w:r w:rsidRPr="003E486D">
        <w:rPr>
          <w:rFonts w:asciiTheme="minorHAnsi" w:hAnsiTheme="minorHAnsi" w:cstheme="minorHAnsi"/>
          <w:bCs/>
          <w:sz w:val="24"/>
          <w:szCs w:val="24"/>
        </w:rPr>
        <w:t>prodejen textilního materiálu a textilní galanterie,</w:t>
      </w:r>
    </w:p>
    <w:p w14:paraId="5C62730D"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provozoven servisu výpočetní a telekomunikační techniky, audio a video přijímačů, spotřební elektroniky, přístrojů a dalších výrobků pro domácnosti,</w:t>
      </w:r>
    </w:p>
    <w:p w14:paraId="47E4A9AA" w14:textId="77777777" w:rsidR="00843578" w:rsidRPr="003E486D" w:rsidRDefault="00843578" w:rsidP="00417836">
      <w:pPr>
        <w:pStyle w:val="Styl1-1"/>
        <w:numPr>
          <w:ilvl w:val="0"/>
          <w:numId w:val="29"/>
        </w:numPr>
        <w:spacing w:before="0" w:after="0"/>
        <w:rPr>
          <w:rFonts w:asciiTheme="minorHAnsi" w:hAnsiTheme="minorHAnsi" w:cstheme="minorHAnsi"/>
          <w:bCs/>
          <w:sz w:val="24"/>
          <w:szCs w:val="24"/>
        </w:rPr>
      </w:pPr>
      <w:r w:rsidRPr="003E486D">
        <w:rPr>
          <w:rFonts w:asciiTheme="minorHAnsi" w:hAnsiTheme="minorHAnsi" w:cstheme="minorHAnsi"/>
          <w:bCs/>
          <w:sz w:val="24"/>
          <w:szCs w:val="24"/>
        </w:rPr>
        <w:t>provozoven realitního zprostředkování a činnosti účetních poradců, vedení účetnictví, vedení daňové evidence,</w:t>
      </w:r>
    </w:p>
    <w:p w14:paraId="2A4DC6D6"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lastRenderedPageBreak/>
        <w:t>zámečnictví a provozoven servisu dalších výrobků pro domácnost,</w:t>
      </w:r>
    </w:p>
    <w:p w14:paraId="04D1BEB0"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provozoven oprav, údržby a instalací strojů a zařízení pro domácnost,</w:t>
      </w:r>
    </w:p>
    <w:p w14:paraId="7D8D093A"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 xml:space="preserve">provozoven pohřební služby, provádění </w:t>
      </w:r>
      <w:proofErr w:type="spellStart"/>
      <w:r w:rsidRPr="003E486D">
        <w:rPr>
          <w:rFonts w:asciiTheme="minorHAnsi" w:hAnsiTheme="minorHAnsi" w:cstheme="minorHAnsi"/>
          <w:bCs/>
          <w:sz w:val="24"/>
          <w:szCs w:val="24"/>
        </w:rPr>
        <w:t>balzamací</w:t>
      </w:r>
      <w:proofErr w:type="spellEnd"/>
      <w:r w:rsidRPr="003E486D">
        <w:rPr>
          <w:rFonts w:asciiTheme="minorHAnsi" w:hAnsiTheme="minorHAnsi" w:cstheme="minorHAnsi"/>
          <w:bCs/>
          <w:sz w:val="24"/>
          <w:szCs w:val="24"/>
        </w:rPr>
        <w:t xml:space="preserve"> a konzervací, zpopelňování lidských pozůstatků nebo lidských ostatků, včetně ukládání lidských ostatků do uren,</w:t>
      </w:r>
    </w:p>
    <w:p w14:paraId="26A7E51E" w14:textId="77777777" w:rsidR="00843578" w:rsidRPr="003E486D" w:rsidRDefault="00843578" w:rsidP="00417836">
      <w:pPr>
        <w:widowControl w:val="0"/>
        <w:numPr>
          <w:ilvl w:val="0"/>
          <w:numId w:val="29"/>
        </w:numPr>
        <w:autoSpaceDE w:val="0"/>
        <w:autoSpaceDN w:val="0"/>
        <w:adjustRightInd w:val="0"/>
        <w:jc w:val="both"/>
        <w:rPr>
          <w:rFonts w:asciiTheme="minorHAnsi" w:hAnsiTheme="minorHAnsi" w:cstheme="minorHAnsi"/>
          <w:bCs/>
          <w:sz w:val="24"/>
          <w:szCs w:val="24"/>
        </w:rPr>
      </w:pPr>
      <w:r w:rsidRPr="003E486D">
        <w:rPr>
          <w:rFonts w:asciiTheme="minorHAnsi" w:hAnsiTheme="minorHAnsi" w:cstheme="minorHAnsi"/>
          <w:bCs/>
          <w:sz w:val="24"/>
          <w:szCs w:val="24"/>
        </w:rPr>
        <w:t>myčky automobilů,</w:t>
      </w:r>
    </w:p>
    <w:p w14:paraId="6243AC6C" w14:textId="77777777" w:rsidR="00AC5B71" w:rsidRPr="003E486D" w:rsidRDefault="00AC5B71" w:rsidP="00417836">
      <w:pPr>
        <w:widowControl w:val="0"/>
        <w:numPr>
          <w:ilvl w:val="0"/>
          <w:numId w:val="29"/>
        </w:numPr>
        <w:jc w:val="both"/>
        <w:rPr>
          <w:rFonts w:asciiTheme="minorHAnsi" w:hAnsiTheme="minorHAnsi" w:cstheme="minorHAnsi"/>
          <w:sz w:val="24"/>
          <w:szCs w:val="24"/>
        </w:rPr>
      </w:pPr>
      <w:r w:rsidRPr="003E486D">
        <w:rPr>
          <w:rFonts w:asciiTheme="minorHAnsi" w:hAnsiTheme="minorHAnsi" w:cstheme="minorHAnsi"/>
          <w:bCs/>
          <w:sz w:val="24"/>
          <w:szCs w:val="24"/>
        </w:rPr>
        <w:t>prodejen domácích potřeb</w:t>
      </w:r>
      <w:r w:rsidRPr="003E486D">
        <w:rPr>
          <w:rFonts w:asciiTheme="minorHAnsi" w:hAnsiTheme="minorHAnsi" w:cstheme="minorHAnsi"/>
          <w:sz w:val="24"/>
          <w:szCs w:val="24"/>
        </w:rPr>
        <w:t xml:space="preserve"> a železářství, přičemž za domácí potřeby se nepovažují nábytek, koberce a jiné podlahové krytiny,</w:t>
      </w:r>
    </w:p>
    <w:p w14:paraId="27C99E9E" w14:textId="5EA47101" w:rsidR="00843578" w:rsidRPr="003E486D" w:rsidRDefault="00417836" w:rsidP="00417836">
      <w:pPr>
        <w:ind w:left="360"/>
        <w:jc w:val="both"/>
        <w:rPr>
          <w:rFonts w:asciiTheme="minorHAnsi" w:hAnsiTheme="minorHAnsi" w:cstheme="minorHAnsi"/>
          <w:sz w:val="24"/>
          <w:szCs w:val="24"/>
        </w:rPr>
      </w:pPr>
      <w:r w:rsidRPr="003E486D">
        <w:rPr>
          <w:rFonts w:asciiTheme="minorHAnsi" w:hAnsiTheme="minorHAnsi" w:cstheme="minorHAnsi"/>
          <w:sz w:val="24"/>
          <w:szCs w:val="24"/>
        </w:rPr>
        <w:t>ab) </w:t>
      </w:r>
      <w:r w:rsidR="00843578" w:rsidRPr="003E486D">
        <w:rPr>
          <w:rFonts w:asciiTheme="minorHAnsi" w:hAnsiTheme="minorHAnsi" w:cstheme="minorHAnsi"/>
          <w:sz w:val="24"/>
          <w:szCs w:val="24"/>
        </w:rPr>
        <w:t>provozoven sběru a výkupu surovin a kompostáren,</w:t>
      </w:r>
    </w:p>
    <w:p w14:paraId="11F6C567" w14:textId="6F108518" w:rsidR="002325D2" w:rsidRPr="003E486D" w:rsidRDefault="00417836" w:rsidP="00417836">
      <w:pPr>
        <w:ind w:left="697" w:hanging="340"/>
        <w:jc w:val="both"/>
        <w:rPr>
          <w:rFonts w:asciiTheme="minorHAnsi" w:hAnsiTheme="minorHAnsi" w:cstheme="minorHAnsi"/>
          <w:sz w:val="24"/>
          <w:szCs w:val="24"/>
        </w:rPr>
      </w:pPr>
      <w:proofErr w:type="spellStart"/>
      <w:r w:rsidRPr="003E486D">
        <w:rPr>
          <w:rFonts w:asciiTheme="minorHAnsi" w:hAnsiTheme="minorHAnsi" w:cstheme="minorHAnsi"/>
          <w:sz w:val="24"/>
          <w:szCs w:val="24"/>
        </w:rPr>
        <w:t>ac</w:t>
      </w:r>
      <w:proofErr w:type="spellEnd"/>
      <w:r w:rsidRPr="003E486D">
        <w:rPr>
          <w:rFonts w:asciiTheme="minorHAnsi" w:hAnsiTheme="minorHAnsi" w:cstheme="minorHAnsi"/>
          <w:sz w:val="24"/>
          <w:szCs w:val="24"/>
        </w:rPr>
        <w:t>)</w:t>
      </w:r>
      <w:r w:rsidRPr="003E486D">
        <w:rPr>
          <w:rFonts w:asciiTheme="minorHAnsi" w:hAnsiTheme="minorHAnsi" w:cstheme="minorHAnsi"/>
          <w:sz w:val="24"/>
          <w:szCs w:val="24"/>
        </w:rPr>
        <w:tab/>
      </w:r>
      <w:r w:rsidR="002325D2" w:rsidRPr="003E486D">
        <w:rPr>
          <w:rFonts w:asciiTheme="minorHAnsi" w:hAnsiTheme="minorHAnsi" w:cstheme="minorHAnsi"/>
          <w:sz w:val="24"/>
          <w:szCs w:val="24"/>
        </w:rPr>
        <w:t xml:space="preserve">provozoven zabývajících se zpracováním kamene (např. výroba pomníků, náhrobních kamenů a jejich instalace), </w:t>
      </w:r>
    </w:p>
    <w:p w14:paraId="6B9661BA" w14:textId="06C30224" w:rsidR="002325D2" w:rsidRPr="003E486D" w:rsidRDefault="00417836" w:rsidP="00417836">
      <w:pPr>
        <w:ind w:left="697" w:hanging="340"/>
        <w:jc w:val="both"/>
        <w:rPr>
          <w:rFonts w:asciiTheme="minorHAnsi" w:hAnsiTheme="minorHAnsi" w:cstheme="minorHAnsi"/>
          <w:sz w:val="24"/>
          <w:szCs w:val="24"/>
        </w:rPr>
      </w:pPr>
      <w:r w:rsidRPr="003E486D">
        <w:rPr>
          <w:rFonts w:asciiTheme="minorHAnsi" w:hAnsiTheme="minorHAnsi" w:cstheme="minorHAnsi"/>
          <w:sz w:val="24"/>
          <w:szCs w:val="24"/>
        </w:rPr>
        <w:t>ad)</w:t>
      </w:r>
      <w:r w:rsidRPr="003E486D">
        <w:rPr>
          <w:rFonts w:asciiTheme="minorHAnsi" w:hAnsiTheme="minorHAnsi" w:cstheme="minorHAnsi"/>
          <w:sz w:val="24"/>
          <w:szCs w:val="24"/>
        </w:rPr>
        <w:tab/>
      </w:r>
      <w:r w:rsidR="002325D2" w:rsidRPr="003E486D">
        <w:rPr>
          <w:rFonts w:asciiTheme="minorHAnsi" w:hAnsiTheme="minorHAnsi" w:cstheme="minorHAnsi"/>
          <w:sz w:val="24"/>
          <w:szCs w:val="24"/>
        </w:rPr>
        <w:t>provozoven (včetně mobilních) s prodejem pietního zboží, např. věnců, květinové výzdoby na hroby, pietních svíček apod.; pro tyto provozovny neplatí zákaz prodeje v mobilních provozovnách uvedený v bodě I/7,</w:t>
      </w:r>
    </w:p>
    <w:p w14:paraId="7CD6D050" w14:textId="77777777" w:rsidR="00843578" w:rsidRPr="003E486D" w:rsidRDefault="00843578" w:rsidP="00843578">
      <w:pPr>
        <w:widowControl w:val="0"/>
        <w:ind w:left="357"/>
        <w:jc w:val="both"/>
        <w:rPr>
          <w:rFonts w:asciiTheme="minorHAnsi" w:hAnsiTheme="minorHAnsi" w:cstheme="minorHAnsi"/>
          <w:sz w:val="24"/>
          <w:szCs w:val="24"/>
        </w:rPr>
      </w:pPr>
      <w:r w:rsidRPr="003E486D">
        <w:rPr>
          <w:rFonts w:asciiTheme="minorHAnsi" w:hAnsiTheme="minorHAnsi" w:cstheme="minorHAnsi"/>
          <w:sz w:val="24"/>
          <w:szCs w:val="24"/>
        </w:rPr>
        <w:t>přičemž uvedené zboží a služby se převážně prodávají nebo nabízejí v dané provozovně; tento zákaz se nevztahuje na činnosti, které nejsou živností podle živnostenského zákona; dále se tento zákaz nevztahuje na prodej potravin v provozovnách, pro které prodej potravin sice nepředstavuje převážnou část činností dané provozovny, avšak část provozovny, ve které se prodávají potraviny, je oddělena od ostatních částí provozovny,</w:t>
      </w:r>
    </w:p>
    <w:p w14:paraId="580280C0" w14:textId="77777777" w:rsidR="00843578" w:rsidRPr="003E486D" w:rsidRDefault="00843578" w:rsidP="00843578">
      <w:pPr>
        <w:widowControl w:val="0"/>
        <w:jc w:val="both"/>
        <w:rPr>
          <w:rFonts w:asciiTheme="minorHAnsi" w:hAnsiTheme="minorHAnsi" w:cstheme="minorHAnsi"/>
          <w:sz w:val="16"/>
          <w:szCs w:val="16"/>
        </w:rPr>
      </w:pPr>
    </w:p>
    <w:p w14:paraId="731230F8" w14:textId="77777777" w:rsidR="00843578" w:rsidRPr="003E486D" w:rsidRDefault="00843578" w:rsidP="00843578">
      <w:pPr>
        <w:widowControl w:val="0"/>
        <w:ind w:left="357" w:hanging="357"/>
        <w:jc w:val="both"/>
        <w:rPr>
          <w:rFonts w:asciiTheme="minorHAnsi" w:hAnsiTheme="minorHAnsi" w:cstheme="minorHAnsi"/>
          <w:sz w:val="24"/>
          <w:szCs w:val="24"/>
        </w:rPr>
      </w:pPr>
      <w:r w:rsidRPr="003E486D">
        <w:rPr>
          <w:rFonts w:asciiTheme="minorHAnsi" w:hAnsiTheme="minorHAnsi" w:cstheme="minorHAnsi"/>
          <w:sz w:val="24"/>
          <w:szCs w:val="24"/>
        </w:rPr>
        <w:t>2.</w:t>
      </w:r>
      <w:r w:rsidRPr="003E486D">
        <w:rPr>
          <w:rFonts w:asciiTheme="minorHAnsi" w:hAnsiTheme="minorHAnsi" w:cstheme="minorHAnsi"/>
          <w:sz w:val="24"/>
          <w:szCs w:val="24"/>
        </w:rPr>
        <w:tab/>
      </w:r>
      <w:bookmarkStart w:id="9" w:name="_Hlk50117386"/>
      <w:r w:rsidRPr="003E486D">
        <w:rPr>
          <w:rFonts w:asciiTheme="minorHAnsi" w:hAnsiTheme="minorHAnsi" w:cstheme="minorHAnsi"/>
          <w:sz w:val="24"/>
          <w:szCs w:val="24"/>
        </w:rPr>
        <w:t xml:space="preserve">přítomnost veřejnosti v provozovnách stravovacích služeb (např. restaurace, hospody a bary), s výjimkou v provozovnách, které neslouží pro veřejnost </w:t>
      </w:r>
      <w:bookmarkEnd w:id="9"/>
      <w:r w:rsidRPr="003E486D">
        <w:rPr>
          <w:rFonts w:asciiTheme="minorHAnsi" w:hAnsiTheme="minorHAnsi" w:cstheme="minorHAnsi"/>
          <w:sz w:val="24"/>
          <w:szCs w:val="24"/>
        </w:rPr>
        <w:t>(např. zaměstnanecké stravování, stravování poskytovatelů zdravotních služeb a sociálních služeb, ve vězeňských zařízeních), a provozovnách v ubytovacích zařízeních za podmínky, že poskytují stravování pouze ubytovaným osobám, a to pouze v čase mezi 6:00 hod. a 20:00 hod.; tento zákaz se nevztahuje na prodej mimo provozovnu stravovacích služeb (např. provozovny rychlého občerstvení s výdejovým okénkem nebo prodej jídla s sebou) s tím,</w:t>
      </w:r>
      <w:r w:rsidRPr="003E486D">
        <w:rPr>
          <w:rFonts w:asciiTheme="minorHAnsi" w:hAnsiTheme="minorHAnsi" w:cstheme="minorHAnsi"/>
          <w:noProof/>
          <w:sz w:val="24"/>
          <w:szCs w:val="24"/>
        </w:rPr>
        <w:t xml:space="preserve"> že prodej zákazníkům v místě provozovny (např. výdejové okénko) je zakázán </w:t>
      </w:r>
      <w:r w:rsidRPr="003E486D">
        <w:rPr>
          <w:rFonts w:asciiTheme="minorHAnsi" w:hAnsiTheme="minorHAnsi" w:cstheme="minorHAnsi"/>
          <w:sz w:val="24"/>
          <w:szCs w:val="24"/>
        </w:rPr>
        <w:t>v čase mezi 20:00 a 06:00 hod.,</w:t>
      </w:r>
    </w:p>
    <w:p w14:paraId="1BED9787" w14:textId="77777777" w:rsidR="00843578" w:rsidRPr="003E486D" w:rsidRDefault="00843578" w:rsidP="00843578">
      <w:pPr>
        <w:widowControl w:val="0"/>
        <w:jc w:val="both"/>
        <w:rPr>
          <w:rFonts w:asciiTheme="minorHAnsi" w:hAnsiTheme="minorHAnsi" w:cstheme="minorHAnsi"/>
          <w:sz w:val="12"/>
          <w:szCs w:val="12"/>
        </w:rPr>
      </w:pPr>
    </w:p>
    <w:p w14:paraId="04DACC38" w14:textId="77777777" w:rsidR="00843578" w:rsidRPr="003E486D" w:rsidRDefault="00843578" w:rsidP="00843578">
      <w:pPr>
        <w:widowControl w:val="0"/>
        <w:ind w:left="357" w:hanging="357"/>
        <w:jc w:val="both"/>
        <w:rPr>
          <w:rFonts w:asciiTheme="minorHAnsi" w:hAnsiTheme="minorHAnsi" w:cstheme="minorHAnsi"/>
          <w:sz w:val="24"/>
          <w:szCs w:val="24"/>
        </w:rPr>
      </w:pPr>
      <w:r w:rsidRPr="003E486D">
        <w:rPr>
          <w:rFonts w:asciiTheme="minorHAnsi" w:hAnsiTheme="minorHAnsi" w:cstheme="minorHAnsi"/>
          <w:sz w:val="24"/>
          <w:szCs w:val="24"/>
        </w:rPr>
        <w:t>3.</w:t>
      </w:r>
      <w:r w:rsidRPr="003E486D">
        <w:rPr>
          <w:rFonts w:asciiTheme="minorHAnsi" w:hAnsiTheme="minorHAnsi" w:cstheme="minorHAnsi"/>
          <w:sz w:val="24"/>
          <w:szCs w:val="24"/>
        </w:rPr>
        <w:tab/>
        <w:t>prodej v místě provozovny stravovacích služeb, umístěné v rámci nákupních center s prodejní plochou přesahující 5 000 m</w:t>
      </w:r>
      <w:r w:rsidRPr="003E486D">
        <w:rPr>
          <w:rFonts w:asciiTheme="minorHAnsi" w:hAnsiTheme="minorHAnsi" w:cstheme="minorHAnsi"/>
          <w:sz w:val="24"/>
          <w:szCs w:val="24"/>
          <w:vertAlign w:val="superscript"/>
        </w:rPr>
        <w:t>2</w:t>
      </w:r>
      <w:r w:rsidRPr="003E486D">
        <w:rPr>
          <w:rFonts w:asciiTheme="minorHAnsi" w:hAnsiTheme="minorHAnsi" w:cstheme="minorHAnsi"/>
          <w:sz w:val="24"/>
          <w:szCs w:val="24"/>
        </w:rPr>
        <w:t>,</w:t>
      </w:r>
    </w:p>
    <w:p w14:paraId="58D94055" w14:textId="77777777" w:rsidR="00843578" w:rsidRPr="003E486D" w:rsidRDefault="00843578" w:rsidP="00843578">
      <w:pPr>
        <w:widowControl w:val="0"/>
        <w:ind w:left="357" w:hanging="357"/>
        <w:jc w:val="both"/>
        <w:rPr>
          <w:rFonts w:asciiTheme="minorHAnsi" w:hAnsiTheme="minorHAnsi" w:cstheme="minorHAnsi"/>
          <w:sz w:val="12"/>
          <w:szCs w:val="12"/>
        </w:rPr>
      </w:pPr>
    </w:p>
    <w:p w14:paraId="2185DB5E" w14:textId="77777777" w:rsidR="00843578" w:rsidRPr="003E486D" w:rsidRDefault="00843578" w:rsidP="00843578">
      <w:pPr>
        <w:ind w:left="357" w:hanging="357"/>
        <w:jc w:val="both"/>
        <w:rPr>
          <w:rFonts w:asciiTheme="minorHAnsi" w:hAnsiTheme="minorHAnsi" w:cstheme="minorHAnsi"/>
          <w:sz w:val="24"/>
          <w:szCs w:val="24"/>
        </w:rPr>
      </w:pPr>
      <w:bookmarkStart w:id="10" w:name="_Hlk53036981"/>
      <w:r w:rsidRPr="003E486D">
        <w:rPr>
          <w:rFonts w:asciiTheme="minorHAnsi" w:hAnsiTheme="minorHAnsi" w:cstheme="minorHAnsi"/>
          <w:sz w:val="24"/>
          <w:szCs w:val="24"/>
        </w:rPr>
        <w:t>4.</w:t>
      </w:r>
      <w:r w:rsidRPr="003E486D">
        <w:rPr>
          <w:rFonts w:asciiTheme="minorHAnsi" w:hAnsiTheme="minorHAnsi" w:cstheme="minorHAnsi"/>
          <w:sz w:val="24"/>
          <w:szCs w:val="24"/>
        </w:rPr>
        <w:tab/>
        <w:t>dále:</w:t>
      </w:r>
    </w:p>
    <w:p w14:paraId="273D5A80"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koncerty a jiná hudební, divadelní, filmová a jiná umělecká představení včetně cirkusů a varieté,</w:t>
      </w:r>
    </w:p>
    <w:p w14:paraId="77C5A090"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společný zpěv více než 5 osob ve vnitřních prostorech staveb, s výjimkou bydliště, a to i když se jedná o výkon práce nebo podnikatelské činnosti, s výjimkou mateřských škol,</w:t>
      </w:r>
    </w:p>
    <w:p w14:paraId="73AD99C3"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poutě a podobné tradiční akce,</w:t>
      </w:r>
    </w:p>
    <w:p w14:paraId="65F0CBF1"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kongresy, vzdělávací akce a zkoušky v prezenční formě,</w:t>
      </w:r>
    </w:p>
    <w:p w14:paraId="61CCD15D"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veletrhy,</w:t>
      </w:r>
    </w:p>
    <w:p w14:paraId="721469D6" w14:textId="77777777" w:rsidR="00AC5B71" w:rsidRPr="003E486D" w:rsidRDefault="00AC5B71"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provoz heren, kasin a sázkových kanceláří,</w:t>
      </w:r>
    </w:p>
    <w:p w14:paraId="5DD87E07" w14:textId="113D85D6" w:rsidR="00843578" w:rsidRPr="008C1321"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 xml:space="preserve">provoz a používání sportovišť ve vnitřních prostorech staveb (např. tělocvičny, hřiště, kluziště, kurty, ringy, herny bowlingu nebo kulečníku, tréninková zařízení) a vnitřních prostor venkovních sportovišť, taneční studia, posiloven a fitness center, s výjimkou tělocviku na prvním stupni základního vzdělávání v základních školách </w:t>
      </w:r>
      <w:r w:rsidRPr="003E486D">
        <w:rPr>
          <w:rFonts w:asciiTheme="minorHAnsi" w:hAnsiTheme="minorHAnsi" w:cstheme="minorHAnsi"/>
          <w:sz w:val="24"/>
          <w:szCs w:val="24"/>
        </w:rPr>
        <w:lastRenderedPageBreak/>
        <w:t xml:space="preserve">a v mateřských </w:t>
      </w:r>
      <w:r w:rsidRPr="008C1321">
        <w:rPr>
          <w:rFonts w:asciiTheme="minorHAnsi" w:hAnsiTheme="minorHAnsi" w:cstheme="minorHAnsi"/>
          <w:sz w:val="24"/>
          <w:szCs w:val="24"/>
        </w:rPr>
        <w:t>školách,</w:t>
      </w:r>
      <w:r w:rsidR="00D803A8" w:rsidRPr="008C1321">
        <w:rPr>
          <w:rFonts w:asciiTheme="minorHAnsi" w:hAnsiTheme="minorHAnsi" w:cstheme="minorHAnsi"/>
          <w:sz w:val="24"/>
          <w:szCs w:val="24"/>
        </w:rPr>
        <w:t xml:space="preserve"> a s výjimkou sportovní přípravy, kterou provádí osoby v</w:t>
      </w:r>
      <w:r w:rsidR="00210D1A" w:rsidRPr="008C1321">
        <w:rPr>
          <w:rFonts w:asciiTheme="minorHAnsi" w:hAnsiTheme="minorHAnsi" w:cstheme="minorHAnsi"/>
          <w:sz w:val="24"/>
          <w:szCs w:val="24"/>
        </w:rPr>
        <w:t> </w:t>
      </w:r>
      <w:r w:rsidR="00D803A8" w:rsidRPr="008C1321">
        <w:rPr>
          <w:rFonts w:asciiTheme="minorHAnsi" w:hAnsiTheme="minorHAnsi" w:cstheme="minorHAnsi"/>
          <w:sz w:val="24"/>
          <w:szCs w:val="24"/>
        </w:rPr>
        <w:t>rámci výkonu zaměstnání, výkonu podnikatelské nebo jiné obdobné činnosti jako přípravu pro sportovní akce konané v rámci soutěží organizovaných sportovními svazy, a sportovních akcí, které nejsou v souladu s bodem VI usnesení vlády ze dne 30. října 2020 č. 1113, vyhlášeného pod č. 444/2020 Sb., zakázány</w:t>
      </w:r>
    </w:p>
    <w:p w14:paraId="5567B48C"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8C1321">
        <w:rPr>
          <w:rFonts w:asciiTheme="minorHAnsi" w:hAnsiTheme="minorHAnsi" w:cstheme="minorHAnsi"/>
          <w:sz w:val="24"/>
          <w:szCs w:val="24"/>
        </w:rPr>
        <w:t xml:space="preserve">provoz a používání umělých koupališť (plavecký bazén, koupelový </w:t>
      </w:r>
      <w:r w:rsidRPr="003E486D">
        <w:rPr>
          <w:rFonts w:asciiTheme="minorHAnsi" w:hAnsiTheme="minorHAnsi" w:cstheme="minorHAnsi"/>
          <w:sz w:val="24"/>
          <w:szCs w:val="24"/>
        </w:rPr>
        <w:t>bazén, bazén pro kojence a batolata, brouzdaliště), wellness zařízení včetně saun, solárií a solných jeskyní, pokud se nejedná o poskytování zdravotních služeb poskytovatelem zdravotních služeb,</w:t>
      </w:r>
    </w:p>
    <w:p w14:paraId="06864F2E"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návštěvy a prohlídky zoologických zahrad a botanických zahrad,</w:t>
      </w:r>
    </w:p>
    <w:p w14:paraId="699855E6"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návštěvy a prohlídky muzeí, galerií, výstavních prostor, hradů, zámků a obdobných historických nebo kulturních objektů, hvězdáren a planetárií,</w:t>
      </w:r>
    </w:p>
    <w:p w14:paraId="14244F9E" w14:textId="77777777" w:rsidR="00843578" w:rsidRPr="003E486D" w:rsidRDefault="00843578" w:rsidP="00630349">
      <w:pPr>
        <w:pStyle w:val="Styl1-I"/>
        <w:numPr>
          <w:ilvl w:val="0"/>
          <w:numId w:val="30"/>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provozování zařízení nebo poskytování služeb osobám ve věku 6 až 18 let zaměřených na činnosti obdobné zájmovým vzděláváním podle § 2 vyhlášky č. 74/2005 Sb., jako jsou zejména zájmová, výchovná, rekreační nebo vzdělávací činnost včetně přípravy na vyučování,</w:t>
      </w:r>
    </w:p>
    <w:bookmarkEnd w:id="10"/>
    <w:p w14:paraId="500F2BED" w14:textId="06168C54" w:rsidR="00843578" w:rsidRDefault="00843578" w:rsidP="00843578">
      <w:pPr>
        <w:ind w:left="357" w:hanging="357"/>
        <w:jc w:val="both"/>
        <w:rPr>
          <w:rFonts w:asciiTheme="minorHAnsi" w:hAnsiTheme="minorHAnsi" w:cstheme="minorHAnsi"/>
          <w:sz w:val="12"/>
          <w:szCs w:val="12"/>
        </w:rPr>
      </w:pPr>
    </w:p>
    <w:p w14:paraId="71150088" w14:textId="77777777" w:rsidR="00843578" w:rsidRPr="003E486D" w:rsidRDefault="00843578" w:rsidP="00843578">
      <w:pPr>
        <w:pStyle w:val="Styl1-I"/>
        <w:numPr>
          <w:ilvl w:val="0"/>
          <w:numId w:val="0"/>
        </w:numPr>
        <w:spacing w:before="0" w:after="0"/>
        <w:ind w:left="357" w:hanging="357"/>
        <w:textAlignment w:val="auto"/>
        <w:rPr>
          <w:rFonts w:asciiTheme="minorHAnsi" w:hAnsiTheme="minorHAnsi" w:cstheme="minorHAnsi"/>
          <w:sz w:val="24"/>
          <w:szCs w:val="24"/>
        </w:rPr>
      </w:pPr>
      <w:r w:rsidRPr="003E486D">
        <w:rPr>
          <w:rFonts w:asciiTheme="minorHAnsi" w:hAnsiTheme="minorHAnsi" w:cstheme="minorHAnsi"/>
          <w:sz w:val="24"/>
          <w:szCs w:val="24"/>
        </w:rPr>
        <w:t>5.</w:t>
      </w:r>
      <w:r w:rsidRPr="003E486D">
        <w:rPr>
          <w:rFonts w:asciiTheme="minorHAnsi" w:hAnsiTheme="minorHAnsi" w:cstheme="minorHAnsi"/>
          <w:sz w:val="24"/>
          <w:szCs w:val="24"/>
        </w:rPr>
        <w:tab/>
        <w:t>poskytování ubytovacích služeb, s výjimkou poskytování ubytovacích služeb:</w:t>
      </w:r>
    </w:p>
    <w:p w14:paraId="4DC24EA7" w14:textId="77777777" w:rsidR="00843578" w:rsidRPr="003E486D" w:rsidRDefault="00843578" w:rsidP="00630349">
      <w:pPr>
        <w:pStyle w:val="Styl1-I"/>
        <w:numPr>
          <w:ilvl w:val="0"/>
          <w:numId w:val="31"/>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osobám za účelem výkonu povolání, podnikatelské nebo jiné obdobné činnosti,</w:t>
      </w:r>
    </w:p>
    <w:p w14:paraId="32503037" w14:textId="77777777" w:rsidR="00843578" w:rsidRPr="003E486D" w:rsidRDefault="00843578" w:rsidP="00630349">
      <w:pPr>
        <w:pStyle w:val="Styl1-I"/>
        <w:numPr>
          <w:ilvl w:val="0"/>
          <w:numId w:val="31"/>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osobám, kterým byla nařízena pracovní povinnost podle krizového zákona,</w:t>
      </w:r>
    </w:p>
    <w:p w14:paraId="495675C3" w14:textId="77777777" w:rsidR="00843578" w:rsidRPr="003E486D" w:rsidRDefault="00843578" w:rsidP="00630349">
      <w:pPr>
        <w:pStyle w:val="Styl1-I"/>
        <w:numPr>
          <w:ilvl w:val="0"/>
          <w:numId w:val="31"/>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cizincům do doby opuštění území České republiky a cizincům s pracovním povolením na území České republiky,</w:t>
      </w:r>
    </w:p>
    <w:p w14:paraId="14F09422" w14:textId="77777777" w:rsidR="00843578" w:rsidRPr="003E486D" w:rsidRDefault="00843578" w:rsidP="00630349">
      <w:pPr>
        <w:pStyle w:val="Styl1-I"/>
        <w:numPr>
          <w:ilvl w:val="0"/>
          <w:numId w:val="31"/>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osobám, kterým byla nařízena izolace nebo karanténa,</w:t>
      </w:r>
    </w:p>
    <w:p w14:paraId="6C6F8B1B" w14:textId="77777777" w:rsidR="00843578" w:rsidRPr="003E486D" w:rsidRDefault="00843578" w:rsidP="00630349">
      <w:pPr>
        <w:pStyle w:val="Styl1-I"/>
        <w:numPr>
          <w:ilvl w:val="0"/>
          <w:numId w:val="31"/>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osobám, jejichž ubytování bylo sjednáno státem, územním samosprávným celkem nebo jimi zřízenými nebo založenými subjekty za účelem uvolnění kapacit poskytovatelů zdravotních služeb nebo poskytovatelů sociálních služeb nebo pro zajištění ubytování osob bez domova,</w:t>
      </w:r>
    </w:p>
    <w:p w14:paraId="0E3871D7" w14:textId="77777777" w:rsidR="00843578" w:rsidRPr="003E486D" w:rsidRDefault="00843578" w:rsidP="00630349">
      <w:pPr>
        <w:pStyle w:val="Styl1-I"/>
        <w:numPr>
          <w:ilvl w:val="0"/>
          <w:numId w:val="31"/>
        </w:numPr>
        <w:spacing w:before="0" w:after="0"/>
        <w:textAlignment w:val="auto"/>
        <w:rPr>
          <w:rFonts w:asciiTheme="minorHAnsi" w:hAnsiTheme="minorHAnsi" w:cstheme="minorHAnsi"/>
          <w:sz w:val="24"/>
          <w:szCs w:val="24"/>
        </w:rPr>
      </w:pPr>
      <w:r w:rsidRPr="003E486D">
        <w:rPr>
          <w:rFonts w:asciiTheme="minorHAnsi" w:hAnsiTheme="minorHAnsi" w:cstheme="minorHAnsi"/>
          <w:sz w:val="24"/>
          <w:szCs w:val="24"/>
        </w:rPr>
        <w:t>osobám za účelem dokončení ubytování zahájeného před účinností tohoto usnesení vlády,</w:t>
      </w:r>
    </w:p>
    <w:p w14:paraId="2673EF4B" w14:textId="77777777" w:rsidR="00843578" w:rsidRPr="003E486D" w:rsidRDefault="00843578" w:rsidP="00843578">
      <w:pPr>
        <w:ind w:left="357" w:hanging="357"/>
        <w:jc w:val="both"/>
        <w:rPr>
          <w:rFonts w:asciiTheme="minorHAnsi" w:hAnsiTheme="minorHAnsi" w:cstheme="minorHAnsi"/>
          <w:sz w:val="12"/>
          <w:szCs w:val="12"/>
        </w:rPr>
      </w:pPr>
    </w:p>
    <w:p w14:paraId="48AFCDD6" w14:textId="0476F993" w:rsidR="00843578" w:rsidRPr="003E486D" w:rsidRDefault="00843578" w:rsidP="00843578">
      <w:pPr>
        <w:ind w:left="357" w:hanging="357"/>
        <w:jc w:val="both"/>
        <w:rPr>
          <w:rFonts w:asciiTheme="minorHAnsi" w:hAnsiTheme="minorHAnsi" w:cstheme="minorHAnsi"/>
          <w:sz w:val="24"/>
          <w:szCs w:val="24"/>
        </w:rPr>
      </w:pPr>
      <w:r w:rsidRPr="003E486D">
        <w:rPr>
          <w:rFonts w:asciiTheme="minorHAnsi" w:hAnsiTheme="minorHAnsi" w:cstheme="minorHAnsi"/>
          <w:sz w:val="24"/>
          <w:szCs w:val="24"/>
        </w:rPr>
        <w:t>6.</w:t>
      </w:r>
      <w:r w:rsidRPr="003E486D">
        <w:rPr>
          <w:rFonts w:asciiTheme="minorHAnsi" w:hAnsiTheme="minorHAnsi" w:cstheme="minorHAnsi"/>
          <w:sz w:val="24"/>
          <w:szCs w:val="24"/>
        </w:rPr>
        <w:tab/>
        <w:t>pití alkoholických nápojů na veřejně přístupných místech,</w:t>
      </w:r>
    </w:p>
    <w:p w14:paraId="61AA58D9" w14:textId="77777777" w:rsidR="00AC5B71" w:rsidRPr="003E486D" w:rsidRDefault="00AC5B71" w:rsidP="00AC5B71">
      <w:pPr>
        <w:ind w:left="357" w:hanging="357"/>
        <w:jc w:val="both"/>
        <w:rPr>
          <w:rFonts w:asciiTheme="minorHAnsi" w:hAnsiTheme="minorHAnsi" w:cstheme="minorHAnsi"/>
          <w:sz w:val="16"/>
          <w:szCs w:val="16"/>
        </w:rPr>
      </w:pPr>
    </w:p>
    <w:p w14:paraId="5F1F7012" w14:textId="77777777" w:rsidR="00AC5B71" w:rsidRPr="003E486D" w:rsidRDefault="00AC5B71" w:rsidP="00AC5B71">
      <w:pPr>
        <w:ind w:left="357" w:hanging="357"/>
        <w:jc w:val="both"/>
        <w:rPr>
          <w:rFonts w:asciiTheme="minorHAnsi" w:hAnsiTheme="minorHAnsi" w:cstheme="minorHAnsi"/>
          <w:sz w:val="24"/>
          <w:szCs w:val="24"/>
        </w:rPr>
      </w:pPr>
      <w:r w:rsidRPr="003E486D">
        <w:rPr>
          <w:rFonts w:asciiTheme="minorHAnsi" w:hAnsiTheme="minorHAnsi" w:cstheme="minorHAnsi"/>
          <w:sz w:val="24"/>
          <w:szCs w:val="24"/>
        </w:rPr>
        <w:t>7.</w:t>
      </w:r>
      <w:r w:rsidRPr="003E486D">
        <w:rPr>
          <w:rFonts w:asciiTheme="minorHAnsi" w:hAnsiTheme="minorHAnsi" w:cstheme="minorHAnsi"/>
          <w:sz w:val="24"/>
          <w:szCs w:val="24"/>
        </w:rPr>
        <w:tab/>
      </w:r>
      <w:r w:rsidRPr="003E486D">
        <w:rPr>
          <w:rFonts w:asciiTheme="minorHAnsi" w:hAnsiTheme="minorHAnsi" w:cstheme="minorHAnsi"/>
          <w:b/>
          <w:bCs/>
          <w:sz w:val="24"/>
          <w:szCs w:val="24"/>
        </w:rPr>
        <w:t>prodej na tržištích</w:t>
      </w:r>
      <w:r w:rsidRPr="003E486D">
        <w:rPr>
          <w:rFonts w:asciiTheme="minorHAnsi" w:hAnsiTheme="minorHAnsi" w:cstheme="minorHAnsi"/>
          <w:sz w:val="24"/>
          <w:szCs w:val="24"/>
        </w:rPr>
        <w:t>, v tržnicích a v mobilních provozovnách (prodej ve stáncích, v pojízdných prodejnách a prodej z jiných mobilních zařízení), pochůzkový a podomní prodej; zákaz se nevztahuje na pojízdné prodejny zajišťující prodej potravin a drogistického zboží v obcích, kde není možno toto zboží zakoupit v jiné provozovně; zákaz se dále nevztahuje na prodej ovoce a zeleniny (v čerstvém či zpracovaném stavu), mléka a výrobků z mléka, masa a výrobků z masa, vajec, pekařských a cukrářských výrobků, medu a výrobků z medu, vyrobených na území České republiky (dále jen „farmářské trhy“),</w:t>
      </w:r>
    </w:p>
    <w:p w14:paraId="541B4A50" w14:textId="77777777" w:rsidR="00AC5B71" w:rsidRPr="003E486D" w:rsidRDefault="00AC5B71" w:rsidP="00AC5B71">
      <w:pPr>
        <w:ind w:left="357" w:hanging="357"/>
        <w:jc w:val="both"/>
        <w:rPr>
          <w:rFonts w:asciiTheme="minorHAnsi" w:hAnsiTheme="minorHAnsi" w:cstheme="minorHAnsi"/>
          <w:sz w:val="16"/>
          <w:szCs w:val="16"/>
        </w:rPr>
      </w:pPr>
    </w:p>
    <w:p w14:paraId="35FECEDB" w14:textId="77777777" w:rsidR="00AC5B71" w:rsidRPr="003E486D" w:rsidRDefault="00AC5B71" w:rsidP="00AC5B71">
      <w:pPr>
        <w:ind w:left="357" w:hanging="357"/>
        <w:jc w:val="both"/>
        <w:rPr>
          <w:rFonts w:asciiTheme="minorHAnsi" w:hAnsiTheme="minorHAnsi" w:cstheme="minorHAnsi"/>
          <w:sz w:val="24"/>
          <w:szCs w:val="24"/>
        </w:rPr>
      </w:pPr>
      <w:r w:rsidRPr="003E486D">
        <w:rPr>
          <w:rFonts w:asciiTheme="minorHAnsi" w:hAnsiTheme="minorHAnsi" w:cstheme="minorHAnsi"/>
          <w:sz w:val="24"/>
          <w:szCs w:val="24"/>
        </w:rPr>
        <w:t>8.</w:t>
      </w:r>
      <w:r w:rsidRPr="003E486D">
        <w:rPr>
          <w:rFonts w:asciiTheme="minorHAnsi" w:hAnsiTheme="minorHAnsi" w:cstheme="minorHAnsi"/>
          <w:sz w:val="24"/>
          <w:szCs w:val="24"/>
        </w:rPr>
        <w:tab/>
      </w:r>
      <w:r w:rsidRPr="003E486D">
        <w:rPr>
          <w:rFonts w:asciiTheme="minorHAnsi" w:hAnsiTheme="minorHAnsi" w:cstheme="minorHAnsi"/>
          <w:b/>
          <w:bCs/>
          <w:sz w:val="24"/>
          <w:szCs w:val="24"/>
        </w:rPr>
        <w:t>maloobchodní prodej</w:t>
      </w:r>
      <w:r w:rsidRPr="003E486D">
        <w:rPr>
          <w:rFonts w:asciiTheme="minorHAnsi" w:hAnsiTheme="minorHAnsi" w:cstheme="minorHAnsi"/>
          <w:sz w:val="24"/>
          <w:szCs w:val="24"/>
        </w:rPr>
        <w:t xml:space="preserve"> a prodej a poskytování služeb v provozovnách v neděli po celý den a v pondělí až v sobotu v čase mezi 20:00 hod. až 04:59 hod. s tím, že tento </w:t>
      </w:r>
      <w:r w:rsidRPr="003E486D">
        <w:rPr>
          <w:rFonts w:asciiTheme="minorHAnsi" w:hAnsiTheme="minorHAnsi" w:cstheme="minorHAnsi"/>
          <w:sz w:val="24"/>
          <w:szCs w:val="24"/>
          <w:shd w:val="clear" w:color="auto" w:fill="FFFFFF"/>
        </w:rPr>
        <w:t xml:space="preserve">zákaz se nevztahuje </w:t>
      </w:r>
      <w:r w:rsidRPr="003E486D">
        <w:rPr>
          <w:rFonts w:asciiTheme="minorHAnsi" w:hAnsiTheme="minorHAnsi" w:cstheme="minorHAnsi"/>
          <w:sz w:val="24"/>
          <w:szCs w:val="24"/>
        </w:rPr>
        <w:t>na činnosti, které nejsou živností podle živnostenského zákona, a</w:t>
      </w:r>
      <w:r w:rsidRPr="003E486D">
        <w:rPr>
          <w:rFonts w:asciiTheme="minorHAnsi" w:hAnsiTheme="minorHAnsi" w:cstheme="minorHAnsi"/>
          <w:sz w:val="24"/>
          <w:szCs w:val="24"/>
          <w:shd w:val="clear" w:color="auto" w:fill="FFFFFF"/>
        </w:rPr>
        <w:t> na provozování</w:t>
      </w:r>
      <w:r w:rsidRPr="003E486D">
        <w:rPr>
          <w:rFonts w:asciiTheme="minorHAnsi" w:hAnsiTheme="minorHAnsi" w:cstheme="minorHAnsi"/>
          <w:sz w:val="24"/>
          <w:szCs w:val="24"/>
        </w:rPr>
        <w:t>:</w:t>
      </w:r>
    </w:p>
    <w:p w14:paraId="0B5281B3" w14:textId="68E03325" w:rsidR="00AC5B71" w:rsidRPr="003E486D" w:rsidRDefault="009C1067" w:rsidP="00AC5B71">
      <w:pPr>
        <w:pStyle w:val="l3"/>
        <w:shd w:val="clear" w:color="auto" w:fill="FFFFFF"/>
        <w:spacing w:before="0" w:beforeAutospacing="0" w:after="0" w:afterAutospacing="0"/>
        <w:ind w:left="714" w:hanging="357"/>
        <w:jc w:val="both"/>
        <w:rPr>
          <w:rFonts w:asciiTheme="minorHAnsi" w:hAnsiTheme="minorHAnsi" w:cstheme="minorHAnsi"/>
        </w:rPr>
      </w:pPr>
      <w:r w:rsidRPr="003E486D">
        <w:rPr>
          <w:rStyle w:val="PromnnHTML"/>
          <w:rFonts w:asciiTheme="minorHAnsi" w:eastAsiaTheme="majorEastAsia" w:hAnsiTheme="minorHAnsi" w:cstheme="minorHAnsi"/>
          <w:i w:val="0"/>
          <w:iCs w:val="0"/>
        </w:rPr>
        <w:t>a</w:t>
      </w:r>
      <w:r w:rsidR="00AC5B71" w:rsidRPr="003E486D">
        <w:rPr>
          <w:rStyle w:val="PromnnHTML"/>
          <w:rFonts w:asciiTheme="minorHAnsi" w:eastAsiaTheme="majorEastAsia" w:hAnsiTheme="minorHAnsi" w:cstheme="minorHAnsi"/>
          <w:i w:val="0"/>
          <w:iCs w:val="0"/>
        </w:rPr>
        <w:t>)</w:t>
      </w:r>
      <w:r w:rsidR="00AC5B71" w:rsidRPr="003E486D">
        <w:rPr>
          <w:rFonts w:asciiTheme="minorHAnsi" w:hAnsiTheme="minorHAnsi" w:cstheme="minorHAnsi"/>
        </w:rPr>
        <w:tab/>
        <w:t>čerpacích stanic s palivy a mazivy,</w:t>
      </w:r>
    </w:p>
    <w:p w14:paraId="77467735" w14:textId="1B2D8162" w:rsidR="00AC5B71" w:rsidRPr="003E486D" w:rsidRDefault="009C1067" w:rsidP="00AC5B71">
      <w:pPr>
        <w:pStyle w:val="l3"/>
        <w:shd w:val="clear" w:color="auto" w:fill="FFFFFF"/>
        <w:spacing w:before="0" w:beforeAutospacing="0" w:after="0" w:afterAutospacing="0"/>
        <w:ind w:left="714" w:hanging="357"/>
        <w:jc w:val="both"/>
        <w:rPr>
          <w:rFonts w:asciiTheme="minorHAnsi" w:hAnsiTheme="minorHAnsi" w:cstheme="minorHAnsi"/>
        </w:rPr>
      </w:pPr>
      <w:r w:rsidRPr="003E486D">
        <w:rPr>
          <w:rStyle w:val="PromnnHTML"/>
          <w:rFonts w:asciiTheme="minorHAnsi" w:eastAsiaTheme="majorEastAsia" w:hAnsiTheme="minorHAnsi" w:cstheme="minorHAnsi"/>
          <w:i w:val="0"/>
          <w:iCs w:val="0"/>
        </w:rPr>
        <w:t>b</w:t>
      </w:r>
      <w:r w:rsidR="00AC5B71" w:rsidRPr="003E486D">
        <w:rPr>
          <w:rStyle w:val="PromnnHTML"/>
          <w:rFonts w:asciiTheme="minorHAnsi" w:eastAsiaTheme="majorEastAsia" w:hAnsiTheme="minorHAnsi" w:cstheme="minorHAnsi"/>
          <w:i w:val="0"/>
          <w:iCs w:val="0"/>
        </w:rPr>
        <w:t>)</w:t>
      </w:r>
      <w:r w:rsidR="00AC5B71" w:rsidRPr="003E486D">
        <w:rPr>
          <w:rFonts w:asciiTheme="minorHAnsi" w:hAnsiTheme="minorHAnsi" w:cstheme="minorHAnsi"/>
        </w:rPr>
        <w:tab/>
        <w:t>lékáren,</w:t>
      </w:r>
    </w:p>
    <w:p w14:paraId="65581B85" w14:textId="3712DE3E" w:rsidR="00AC5B71" w:rsidRPr="003E486D" w:rsidRDefault="009C1067" w:rsidP="00AC5B71">
      <w:pPr>
        <w:pStyle w:val="l3"/>
        <w:shd w:val="clear" w:color="auto" w:fill="FFFFFF"/>
        <w:spacing w:before="0" w:beforeAutospacing="0" w:after="0" w:afterAutospacing="0"/>
        <w:ind w:left="714" w:hanging="357"/>
        <w:jc w:val="both"/>
        <w:rPr>
          <w:rFonts w:asciiTheme="minorHAnsi" w:hAnsiTheme="minorHAnsi" w:cstheme="minorHAnsi"/>
        </w:rPr>
      </w:pPr>
      <w:r w:rsidRPr="003E486D">
        <w:rPr>
          <w:rStyle w:val="PromnnHTML"/>
          <w:rFonts w:asciiTheme="minorHAnsi" w:eastAsiaTheme="majorEastAsia" w:hAnsiTheme="minorHAnsi" w:cstheme="minorHAnsi"/>
          <w:i w:val="0"/>
          <w:iCs w:val="0"/>
        </w:rPr>
        <w:lastRenderedPageBreak/>
        <w:t>c</w:t>
      </w:r>
      <w:r w:rsidR="00AC5B71" w:rsidRPr="003E486D">
        <w:rPr>
          <w:rStyle w:val="PromnnHTML"/>
          <w:rFonts w:asciiTheme="minorHAnsi" w:eastAsiaTheme="majorEastAsia" w:hAnsiTheme="minorHAnsi" w:cstheme="minorHAnsi"/>
          <w:i w:val="0"/>
          <w:iCs w:val="0"/>
        </w:rPr>
        <w:t>)</w:t>
      </w:r>
      <w:r w:rsidR="00AC5B71" w:rsidRPr="003E486D">
        <w:rPr>
          <w:rFonts w:asciiTheme="minorHAnsi" w:hAnsiTheme="minorHAnsi" w:cstheme="minorHAnsi"/>
        </w:rPr>
        <w:tab/>
        <w:t>prodejen v místech zvýšené koncentrace cestujících na letištích, železničních stanicích a autobusových nádražích,</w:t>
      </w:r>
    </w:p>
    <w:p w14:paraId="0024B37C" w14:textId="0881EB7B" w:rsidR="00AC5B71" w:rsidRPr="003E486D" w:rsidRDefault="009C1067" w:rsidP="00AC5B71">
      <w:pPr>
        <w:pStyle w:val="l3"/>
        <w:shd w:val="clear" w:color="auto" w:fill="FFFFFF"/>
        <w:spacing w:before="0" w:beforeAutospacing="0" w:after="0" w:afterAutospacing="0"/>
        <w:ind w:left="714" w:hanging="357"/>
        <w:jc w:val="both"/>
        <w:rPr>
          <w:rFonts w:asciiTheme="minorHAnsi" w:hAnsiTheme="minorHAnsi" w:cstheme="minorHAnsi"/>
        </w:rPr>
      </w:pPr>
      <w:r w:rsidRPr="003E486D">
        <w:rPr>
          <w:rStyle w:val="PromnnHTML"/>
          <w:rFonts w:asciiTheme="minorHAnsi" w:eastAsiaTheme="majorEastAsia" w:hAnsiTheme="minorHAnsi" w:cstheme="minorHAnsi"/>
          <w:i w:val="0"/>
          <w:iCs w:val="0"/>
        </w:rPr>
        <w:t>d</w:t>
      </w:r>
      <w:r w:rsidR="00AC5B71" w:rsidRPr="003E486D">
        <w:rPr>
          <w:rStyle w:val="PromnnHTML"/>
          <w:rFonts w:asciiTheme="minorHAnsi" w:eastAsiaTheme="majorEastAsia" w:hAnsiTheme="minorHAnsi" w:cstheme="minorHAnsi"/>
          <w:i w:val="0"/>
          <w:iCs w:val="0"/>
        </w:rPr>
        <w:t>)</w:t>
      </w:r>
      <w:r w:rsidR="00AC5B71" w:rsidRPr="003E486D">
        <w:rPr>
          <w:rFonts w:asciiTheme="minorHAnsi" w:hAnsiTheme="minorHAnsi" w:cstheme="minorHAnsi"/>
        </w:rPr>
        <w:tab/>
        <w:t>prodejen ve zdravotnických zařízeních,</w:t>
      </w:r>
    </w:p>
    <w:p w14:paraId="1B063A52" w14:textId="795056EA" w:rsidR="00AC5B71" w:rsidRPr="003E486D" w:rsidRDefault="009C1067" w:rsidP="00AC5B71">
      <w:pPr>
        <w:pStyle w:val="l3"/>
        <w:shd w:val="clear" w:color="auto" w:fill="FFFFFF"/>
        <w:spacing w:before="0" w:beforeAutospacing="0" w:after="0" w:afterAutospacing="0"/>
        <w:ind w:left="714" w:hanging="357"/>
        <w:jc w:val="both"/>
        <w:rPr>
          <w:rFonts w:asciiTheme="minorHAnsi" w:hAnsiTheme="minorHAnsi" w:cstheme="minorHAnsi"/>
        </w:rPr>
      </w:pPr>
      <w:r w:rsidRPr="003E486D">
        <w:rPr>
          <w:rFonts w:asciiTheme="minorHAnsi" w:hAnsiTheme="minorHAnsi" w:cstheme="minorHAnsi"/>
        </w:rPr>
        <w:t>e</w:t>
      </w:r>
      <w:r w:rsidR="00AC5B71" w:rsidRPr="003E486D">
        <w:rPr>
          <w:rFonts w:asciiTheme="minorHAnsi" w:hAnsiTheme="minorHAnsi" w:cstheme="minorHAnsi"/>
        </w:rPr>
        <w:t>)</w:t>
      </w:r>
      <w:r w:rsidR="00AC5B71" w:rsidRPr="003E486D">
        <w:rPr>
          <w:rFonts w:asciiTheme="minorHAnsi" w:hAnsiTheme="minorHAnsi" w:cstheme="minorHAnsi"/>
        </w:rPr>
        <w:tab/>
        <w:t>provozoven stravovacích služeb v rozsahu dle bodu I/2,</w:t>
      </w:r>
    </w:p>
    <w:p w14:paraId="1A234313" w14:textId="6456A279" w:rsidR="00C5794B" w:rsidRPr="003E486D" w:rsidRDefault="00C5794B" w:rsidP="00C5794B">
      <w:pPr>
        <w:pStyle w:val="l3"/>
        <w:shd w:val="clear" w:color="auto" w:fill="FFFFFF"/>
        <w:spacing w:before="0" w:beforeAutospacing="0" w:after="0" w:afterAutospacing="0"/>
        <w:ind w:left="714" w:hanging="357"/>
        <w:jc w:val="both"/>
        <w:rPr>
          <w:rFonts w:asciiTheme="minorHAnsi" w:hAnsiTheme="minorHAnsi" w:cstheme="minorHAnsi"/>
        </w:rPr>
      </w:pPr>
      <w:r w:rsidRPr="003E486D">
        <w:rPr>
          <w:rFonts w:ascii="Arial" w:eastAsiaTheme="minorHAnsi" w:hAnsi="Arial" w:cs="Arial"/>
          <w:sz w:val="22"/>
          <w:szCs w:val="22"/>
          <w:lang w:eastAsia="en-US"/>
        </w:rPr>
        <w:t>f</w:t>
      </w:r>
      <w:r w:rsidRPr="003E486D">
        <w:rPr>
          <w:rFonts w:asciiTheme="minorHAnsi" w:hAnsiTheme="minorHAnsi" w:cstheme="minorHAnsi"/>
        </w:rPr>
        <w:t>)</w:t>
      </w:r>
      <w:r w:rsidR="00630349" w:rsidRPr="003E486D">
        <w:rPr>
          <w:rFonts w:asciiTheme="minorHAnsi" w:hAnsiTheme="minorHAnsi" w:cstheme="minorHAnsi"/>
        </w:rPr>
        <w:tab/>
      </w:r>
      <w:r w:rsidRPr="003E486D">
        <w:rPr>
          <w:rFonts w:asciiTheme="minorHAnsi" w:hAnsiTheme="minorHAnsi" w:cstheme="minorHAnsi"/>
        </w:rPr>
        <w:t>provozoven (včetně mobilních) s prodejem pietního zboží, např. věnců, květinové výzdoby na hroby, pietních svíček apod., jde-li o prodej v neděli v čase mezi 05:00 hod. až 19:59 hod.;</w:t>
      </w:r>
    </w:p>
    <w:p w14:paraId="1B78706C" w14:textId="44776D33" w:rsidR="00843578" w:rsidRPr="003E486D" w:rsidRDefault="00C5794B" w:rsidP="00843578">
      <w:pPr>
        <w:widowControl w:val="0"/>
        <w:jc w:val="both"/>
        <w:rPr>
          <w:rFonts w:asciiTheme="minorHAnsi" w:hAnsiTheme="minorHAnsi" w:cstheme="minorHAnsi"/>
          <w:sz w:val="16"/>
          <w:szCs w:val="16"/>
        </w:rPr>
      </w:pPr>
      <w:r w:rsidRPr="003E486D">
        <w:rPr>
          <w:rFonts w:asciiTheme="minorHAnsi" w:hAnsiTheme="minorHAnsi" w:cstheme="minorHAnsi"/>
          <w:sz w:val="16"/>
          <w:szCs w:val="16"/>
        </w:rPr>
        <w:t xml:space="preserve"> </w:t>
      </w:r>
    </w:p>
    <w:p w14:paraId="767DA55D" w14:textId="77777777" w:rsidR="00843578" w:rsidRPr="003E486D" w:rsidRDefault="00843578" w:rsidP="00843578">
      <w:pPr>
        <w:widowControl w:val="0"/>
        <w:jc w:val="both"/>
        <w:rPr>
          <w:rFonts w:asciiTheme="minorHAnsi" w:hAnsiTheme="minorHAnsi" w:cstheme="minorHAnsi"/>
          <w:b/>
          <w:bCs/>
          <w:sz w:val="24"/>
          <w:szCs w:val="24"/>
        </w:rPr>
      </w:pPr>
      <w:r w:rsidRPr="003E486D">
        <w:rPr>
          <w:rFonts w:asciiTheme="minorHAnsi" w:hAnsiTheme="minorHAnsi" w:cstheme="minorHAnsi"/>
          <w:b/>
          <w:bCs/>
          <w:sz w:val="24"/>
          <w:szCs w:val="24"/>
        </w:rPr>
        <w:t>II. omezuje</w:t>
      </w:r>
    </w:p>
    <w:p w14:paraId="4D3DE196" w14:textId="77777777" w:rsidR="00843578" w:rsidRPr="003E486D" w:rsidRDefault="00843578" w:rsidP="00843578">
      <w:pPr>
        <w:widowControl w:val="0"/>
        <w:jc w:val="both"/>
        <w:rPr>
          <w:rFonts w:asciiTheme="minorHAnsi" w:hAnsiTheme="minorHAnsi" w:cstheme="minorHAnsi"/>
          <w:sz w:val="12"/>
          <w:szCs w:val="12"/>
        </w:rPr>
      </w:pPr>
    </w:p>
    <w:p w14:paraId="5A041A9F" w14:textId="77777777" w:rsidR="00843578" w:rsidRPr="003E486D" w:rsidRDefault="00843578" w:rsidP="00843578">
      <w:pPr>
        <w:ind w:left="357" w:hanging="357"/>
        <w:jc w:val="both"/>
        <w:rPr>
          <w:rFonts w:asciiTheme="minorHAnsi" w:hAnsiTheme="minorHAnsi" w:cstheme="minorHAnsi"/>
          <w:sz w:val="24"/>
          <w:szCs w:val="24"/>
        </w:rPr>
      </w:pPr>
      <w:r w:rsidRPr="003E486D">
        <w:rPr>
          <w:rFonts w:asciiTheme="minorHAnsi" w:hAnsiTheme="minorHAnsi" w:cstheme="minorHAnsi"/>
          <w:sz w:val="24"/>
          <w:szCs w:val="24"/>
          <w:lang w:eastAsia="en-US"/>
        </w:rPr>
        <w:t>1.</w:t>
      </w:r>
      <w:r w:rsidRPr="003E486D">
        <w:rPr>
          <w:rFonts w:asciiTheme="minorHAnsi" w:hAnsiTheme="minorHAnsi" w:cstheme="minorHAnsi"/>
          <w:sz w:val="24"/>
          <w:szCs w:val="24"/>
          <w:lang w:eastAsia="en-US"/>
        </w:rPr>
        <w:tab/>
        <w:t>provoz provozovny stravovacích služeb, jejíž provoz je umožněn podle bodu I/2 tak, že jejich provozovatelé musí dodržovat následující pravidla:</w:t>
      </w:r>
    </w:p>
    <w:p w14:paraId="6A7E2B83" w14:textId="77777777" w:rsidR="00843578" w:rsidRPr="003E486D" w:rsidRDefault="00843578" w:rsidP="00843578">
      <w:pPr>
        <w:numPr>
          <w:ilvl w:val="1"/>
          <w:numId w:val="12"/>
        </w:numPr>
        <w:overflowPunct w:val="0"/>
        <w:autoSpaceDE w:val="0"/>
        <w:autoSpaceDN w:val="0"/>
        <w:adjustRightInd w:val="0"/>
        <w:jc w:val="both"/>
        <w:textAlignment w:val="baseline"/>
        <w:rPr>
          <w:rFonts w:asciiTheme="minorHAnsi" w:hAnsiTheme="minorHAnsi" w:cstheme="minorHAnsi"/>
          <w:sz w:val="24"/>
          <w:szCs w:val="24"/>
        </w:rPr>
      </w:pPr>
      <w:r w:rsidRPr="003E486D">
        <w:rPr>
          <w:rFonts w:asciiTheme="minorHAnsi" w:hAnsiTheme="minorHAnsi" w:cstheme="minorHAnsi"/>
          <w:sz w:val="24"/>
          <w:szCs w:val="24"/>
        </w:rPr>
        <w:t>zákazníci jsou usazeni tak, že mezi nimi je odstup alespoň 1,5 metru, s výjimkou zákazníků sedících u jednoho stolu,</w:t>
      </w:r>
    </w:p>
    <w:p w14:paraId="0558340F" w14:textId="77777777" w:rsidR="00843578" w:rsidRPr="003E486D" w:rsidRDefault="00843578" w:rsidP="00843578">
      <w:pPr>
        <w:numPr>
          <w:ilvl w:val="1"/>
          <w:numId w:val="12"/>
        </w:numPr>
        <w:overflowPunct w:val="0"/>
        <w:autoSpaceDE w:val="0"/>
        <w:autoSpaceDN w:val="0"/>
        <w:adjustRightInd w:val="0"/>
        <w:jc w:val="both"/>
        <w:textAlignment w:val="baseline"/>
        <w:rPr>
          <w:rFonts w:asciiTheme="minorHAnsi" w:hAnsiTheme="minorHAnsi" w:cstheme="minorHAnsi"/>
          <w:sz w:val="24"/>
          <w:szCs w:val="24"/>
        </w:rPr>
      </w:pPr>
      <w:bookmarkStart w:id="11" w:name="_Hlk53036867"/>
      <w:r w:rsidRPr="003E486D">
        <w:rPr>
          <w:rFonts w:asciiTheme="minorHAnsi" w:hAnsiTheme="minorHAnsi" w:cstheme="minorHAnsi"/>
          <w:sz w:val="24"/>
          <w:szCs w:val="24"/>
        </w:rPr>
        <w:t>u jednoho stolu sedí nejvýše čtyři zákazníci, s výjimkou členů domácnosti; jedná-li se o dlouhý stůl, lze u něj usadit více zákazníků tak, že mezi skupinami nejvýše čtyř zákazníků, s výjimkou členů domácnosti, je rozestup alespoň 2 metry,</w:t>
      </w:r>
      <w:bookmarkEnd w:id="11"/>
    </w:p>
    <w:p w14:paraId="23D1D368" w14:textId="77777777" w:rsidR="00843578" w:rsidRPr="003E486D" w:rsidRDefault="00843578" w:rsidP="00843578">
      <w:pPr>
        <w:numPr>
          <w:ilvl w:val="1"/>
          <w:numId w:val="12"/>
        </w:numPr>
        <w:overflowPunct w:val="0"/>
        <w:autoSpaceDE w:val="0"/>
        <w:autoSpaceDN w:val="0"/>
        <w:adjustRightInd w:val="0"/>
        <w:jc w:val="both"/>
        <w:textAlignment w:val="baseline"/>
        <w:rPr>
          <w:rFonts w:asciiTheme="minorHAnsi" w:hAnsiTheme="minorHAnsi" w:cstheme="minorHAnsi"/>
          <w:noProof/>
          <w:sz w:val="24"/>
          <w:szCs w:val="24"/>
        </w:rPr>
      </w:pPr>
      <w:r w:rsidRPr="003E486D">
        <w:rPr>
          <w:rFonts w:asciiTheme="minorHAnsi" w:hAnsiTheme="minorHAnsi" w:cstheme="minorHAnsi"/>
          <w:noProof/>
          <w:sz w:val="24"/>
          <w:szCs w:val="24"/>
        </w:rPr>
        <w:t xml:space="preserve">v případě prodeje z provozovny stravovacích služeb mimo její vnitřní postory (např. výdejové okénko) jsou osoby, které v bezprostředním okolí provozovny konzumují potraviny a pokrmy včetně nápojů zde zakoupených (s výjimkou alkoholických nápojů, jejichž pití </w:t>
      </w:r>
      <w:r w:rsidRPr="003E486D">
        <w:rPr>
          <w:rFonts w:asciiTheme="minorHAnsi" w:hAnsiTheme="minorHAnsi" w:cstheme="minorHAnsi"/>
          <w:sz w:val="24"/>
          <w:szCs w:val="24"/>
        </w:rPr>
        <w:t>je na veřejně přístupných místech zakázáno</w:t>
      </w:r>
      <w:r w:rsidRPr="003E486D">
        <w:rPr>
          <w:rFonts w:asciiTheme="minorHAnsi" w:hAnsiTheme="minorHAnsi" w:cstheme="minorHAnsi"/>
          <w:noProof/>
          <w:sz w:val="24"/>
          <w:szCs w:val="24"/>
        </w:rPr>
        <w:t>), povinny dodržovat rozestupy od jiných osob alespoň 2 metry, nejde-li o členy domácnosti,</w:t>
      </w:r>
    </w:p>
    <w:p w14:paraId="43A7F9D9" w14:textId="77777777" w:rsidR="00843578" w:rsidRPr="003E486D" w:rsidRDefault="00843578" w:rsidP="00843578">
      <w:pPr>
        <w:pStyle w:val="Odstavecseseznamem"/>
        <w:numPr>
          <w:ilvl w:val="1"/>
          <w:numId w:val="12"/>
        </w:numPr>
        <w:overflowPunct w:val="0"/>
        <w:autoSpaceDE w:val="0"/>
        <w:autoSpaceDN w:val="0"/>
        <w:adjustRightInd w:val="0"/>
        <w:contextualSpacing/>
        <w:jc w:val="both"/>
        <w:textAlignment w:val="baseline"/>
        <w:rPr>
          <w:rFonts w:asciiTheme="minorHAnsi" w:hAnsiTheme="minorHAnsi" w:cstheme="minorHAnsi"/>
          <w:sz w:val="24"/>
          <w:szCs w:val="24"/>
        </w:rPr>
      </w:pPr>
      <w:r w:rsidRPr="003E486D">
        <w:rPr>
          <w:rFonts w:asciiTheme="minorHAnsi" w:hAnsiTheme="minorHAnsi" w:cstheme="minorHAnsi"/>
          <w:noProof/>
          <w:sz w:val="24"/>
          <w:szCs w:val="24"/>
        </w:rPr>
        <w:t>provozovatel nepřipustí ve vnitřních prostorech provozovny</w:t>
      </w:r>
      <w:r w:rsidRPr="003E486D">
        <w:rPr>
          <w:rFonts w:asciiTheme="minorHAnsi" w:hAnsiTheme="minorHAnsi" w:cstheme="minorHAnsi"/>
          <w:bCs/>
          <w:noProof/>
          <w:sz w:val="24"/>
          <w:szCs w:val="24"/>
        </w:rPr>
        <w:t xml:space="preserve"> více zákazníků, než je ve vnitřních prostorech provozovny míst k sezení pro zákazníky; </w:t>
      </w:r>
      <w:bookmarkStart w:id="12" w:name="_Hlk51155276"/>
      <w:r w:rsidRPr="003E486D">
        <w:rPr>
          <w:rFonts w:asciiTheme="minorHAnsi" w:hAnsiTheme="minorHAnsi" w:cstheme="minorHAnsi"/>
          <w:bCs/>
          <w:noProof/>
          <w:sz w:val="24"/>
          <w:szCs w:val="24"/>
        </w:rPr>
        <w:t>provozovatel je povinen písemně evidovat celkový aktuální počet míst k sezení pro zákazníky</w:t>
      </w:r>
      <w:bookmarkEnd w:id="12"/>
      <w:r w:rsidRPr="003E486D">
        <w:rPr>
          <w:rFonts w:asciiTheme="minorHAnsi" w:hAnsiTheme="minorHAnsi" w:cstheme="minorHAnsi"/>
          <w:bCs/>
          <w:noProof/>
          <w:sz w:val="24"/>
          <w:szCs w:val="24"/>
        </w:rPr>
        <w:t>,</w:t>
      </w:r>
    </w:p>
    <w:p w14:paraId="1E28D519" w14:textId="77777777" w:rsidR="00843578" w:rsidRPr="003E486D" w:rsidRDefault="00843578" w:rsidP="00843578">
      <w:pPr>
        <w:pStyle w:val="Odstavecseseznamem"/>
        <w:numPr>
          <w:ilvl w:val="1"/>
          <w:numId w:val="12"/>
        </w:numPr>
        <w:overflowPunct w:val="0"/>
        <w:autoSpaceDE w:val="0"/>
        <w:autoSpaceDN w:val="0"/>
        <w:adjustRightInd w:val="0"/>
        <w:contextualSpacing/>
        <w:jc w:val="both"/>
        <w:textAlignment w:val="baseline"/>
        <w:rPr>
          <w:rFonts w:asciiTheme="minorHAnsi" w:hAnsiTheme="minorHAnsi" w:cstheme="minorHAnsi"/>
          <w:sz w:val="24"/>
          <w:szCs w:val="24"/>
        </w:rPr>
      </w:pPr>
      <w:bookmarkStart w:id="13" w:name="_Hlk53036849"/>
      <w:r w:rsidRPr="003E486D">
        <w:rPr>
          <w:rFonts w:asciiTheme="minorHAnsi" w:hAnsiTheme="minorHAnsi" w:cstheme="minorHAnsi"/>
          <w:noProof/>
          <w:sz w:val="24"/>
          <w:szCs w:val="24"/>
        </w:rPr>
        <w:t>zákaz produkce živé hudby a tance,</w:t>
      </w:r>
    </w:p>
    <w:p w14:paraId="1F83DCB4" w14:textId="77777777" w:rsidR="00843578" w:rsidRPr="003E486D" w:rsidRDefault="00843578" w:rsidP="00843578">
      <w:pPr>
        <w:pStyle w:val="Odstavecseseznamem"/>
        <w:numPr>
          <w:ilvl w:val="1"/>
          <w:numId w:val="12"/>
        </w:numPr>
        <w:overflowPunct w:val="0"/>
        <w:autoSpaceDE w:val="0"/>
        <w:autoSpaceDN w:val="0"/>
        <w:adjustRightInd w:val="0"/>
        <w:contextualSpacing/>
        <w:jc w:val="both"/>
        <w:textAlignment w:val="baseline"/>
        <w:rPr>
          <w:rFonts w:asciiTheme="minorHAnsi" w:hAnsiTheme="minorHAnsi" w:cstheme="minorHAnsi"/>
          <w:sz w:val="24"/>
          <w:szCs w:val="24"/>
        </w:rPr>
      </w:pPr>
      <w:r w:rsidRPr="003E486D">
        <w:rPr>
          <w:rFonts w:asciiTheme="minorHAnsi" w:hAnsiTheme="minorHAnsi" w:cstheme="minorHAnsi"/>
          <w:sz w:val="24"/>
          <w:szCs w:val="24"/>
        </w:rPr>
        <w:t xml:space="preserve">nebude poskytována možnost bezdrátového připojení se na </w:t>
      </w:r>
      <w:proofErr w:type="gramStart"/>
      <w:r w:rsidRPr="003E486D">
        <w:rPr>
          <w:rFonts w:asciiTheme="minorHAnsi" w:hAnsiTheme="minorHAnsi" w:cstheme="minorHAnsi"/>
          <w:sz w:val="24"/>
          <w:szCs w:val="24"/>
        </w:rPr>
        <w:t>Internet</w:t>
      </w:r>
      <w:proofErr w:type="gramEnd"/>
      <w:r w:rsidRPr="003E486D">
        <w:rPr>
          <w:rFonts w:asciiTheme="minorHAnsi" w:hAnsiTheme="minorHAnsi" w:cstheme="minorHAnsi"/>
          <w:sz w:val="24"/>
          <w:szCs w:val="24"/>
        </w:rPr>
        <w:t xml:space="preserve"> pro veřejnost,</w:t>
      </w:r>
    </w:p>
    <w:bookmarkEnd w:id="13"/>
    <w:p w14:paraId="20B696D8" w14:textId="77777777" w:rsidR="00843578" w:rsidRPr="003E486D" w:rsidRDefault="00843578" w:rsidP="00843578">
      <w:pPr>
        <w:jc w:val="both"/>
        <w:rPr>
          <w:rFonts w:asciiTheme="minorHAnsi" w:hAnsiTheme="minorHAnsi" w:cstheme="minorHAnsi"/>
          <w:sz w:val="16"/>
          <w:szCs w:val="16"/>
        </w:rPr>
      </w:pPr>
    </w:p>
    <w:p w14:paraId="17C5B1D1" w14:textId="77777777" w:rsidR="00843578" w:rsidRPr="003E486D" w:rsidRDefault="00843578" w:rsidP="00843578">
      <w:pPr>
        <w:ind w:left="357" w:hanging="357"/>
        <w:jc w:val="both"/>
        <w:rPr>
          <w:rFonts w:asciiTheme="minorHAnsi" w:hAnsiTheme="minorHAnsi" w:cstheme="minorHAnsi"/>
          <w:strike/>
          <w:sz w:val="24"/>
          <w:szCs w:val="24"/>
        </w:rPr>
      </w:pPr>
      <w:r w:rsidRPr="003E486D">
        <w:rPr>
          <w:rFonts w:asciiTheme="minorHAnsi" w:hAnsiTheme="minorHAnsi" w:cstheme="minorHAnsi"/>
          <w:sz w:val="24"/>
          <w:szCs w:val="24"/>
        </w:rPr>
        <w:t>2.</w:t>
      </w:r>
      <w:r w:rsidRPr="003E486D">
        <w:rPr>
          <w:rFonts w:asciiTheme="minorHAnsi" w:hAnsiTheme="minorHAnsi" w:cstheme="minorHAnsi"/>
          <w:sz w:val="24"/>
          <w:szCs w:val="24"/>
        </w:rPr>
        <w:tab/>
      </w:r>
      <w:bookmarkStart w:id="14" w:name="_Hlk53036811"/>
      <w:r w:rsidRPr="003E486D">
        <w:rPr>
          <w:rFonts w:asciiTheme="minorHAnsi" w:hAnsiTheme="minorHAnsi" w:cstheme="minorHAnsi"/>
          <w:sz w:val="24"/>
          <w:szCs w:val="24"/>
          <w:lang w:eastAsia="en-US"/>
        </w:rPr>
        <w:t>provoz hudebních, tanečních, herních a podobných společenských klubů a diskoték tak, že se v nich zakazuje přítomnost veřejnosti,</w:t>
      </w:r>
    </w:p>
    <w:bookmarkEnd w:id="14"/>
    <w:p w14:paraId="16434E22" w14:textId="77777777" w:rsidR="00843578" w:rsidRPr="003E486D" w:rsidRDefault="00843578" w:rsidP="00843578">
      <w:pPr>
        <w:jc w:val="both"/>
        <w:rPr>
          <w:rFonts w:asciiTheme="minorHAnsi" w:hAnsiTheme="minorHAnsi" w:cstheme="minorHAnsi"/>
          <w:sz w:val="16"/>
          <w:szCs w:val="16"/>
        </w:rPr>
      </w:pPr>
    </w:p>
    <w:p w14:paraId="2F193276" w14:textId="77777777" w:rsidR="00843578" w:rsidRPr="003E486D" w:rsidRDefault="00843578" w:rsidP="00843578">
      <w:pPr>
        <w:ind w:left="357" w:hanging="357"/>
        <w:jc w:val="both"/>
        <w:rPr>
          <w:rFonts w:asciiTheme="minorHAnsi" w:hAnsiTheme="minorHAnsi" w:cstheme="minorHAnsi"/>
          <w:sz w:val="24"/>
          <w:szCs w:val="24"/>
        </w:rPr>
      </w:pPr>
      <w:r w:rsidRPr="003E486D">
        <w:rPr>
          <w:rFonts w:asciiTheme="minorHAnsi" w:hAnsiTheme="minorHAnsi" w:cstheme="minorHAnsi"/>
          <w:sz w:val="24"/>
          <w:szCs w:val="24"/>
        </w:rPr>
        <w:t>3.</w:t>
      </w:r>
      <w:r w:rsidRPr="003E486D">
        <w:rPr>
          <w:rFonts w:asciiTheme="minorHAnsi" w:hAnsiTheme="minorHAnsi" w:cstheme="minorHAnsi"/>
          <w:sz w:val="24"/>
          <w:szCs w:val="24"/>
        </w:rPr>
        <w:tab/>
        <w:t>činnost nákupních center s prodejní plochou přesahující 5 000 m</w:t>
      </w:r>
      <w:r w:rsidRPr="003E486D">
        <w:rPr>
          <w:rFonts w:asciiTheme="minorHAnsi" w:hAnsiTheme="minorHAnsi" w:cstheme="minorHAnsi"/>
          <w:sz w:val="24"/>
          <w:szCs w:val="24"/>
          <w:vertAlign w:val="superscript"/>
        </w:rPr>
        <w:t>2</w:t>
      </w:r>
      <w:r w:rsidRPr="003E486D">
        <w:rPr>
          <w:rFonts w:asciiTheme="minorHAnsi" w:hAnsiTheme="minorHAnsi" w:cstheme="minorHAnsi"/>
          <w:sz w:val="24"/>
          <w:szCs w:val="24"/>
        </w:rPr>
        <w:t xml:space="preserve"> tak, že:</w:t>
      </w:r>
    </w:p>
    <w:p w14:paraId="74B1B6F9" w14:textId="77777777" w:rsidR="00843578" w:rsidRPr="003E486D" w:rsidRDefault="00843578" w:rsidP="00843578">
      <w:pPr>
        <w:pStyle w:val="Styl1-I"/>
        <w:numPr>
          <w:ilvl w:val="0"/>
          <w:numId w:val="13"/>
        </w:numPr>
        <w:spacing w:before="0" w:after="0"/>
        <w:textAlignment w:val="auto"/>
        <w:rPr>
          <w:rFonts w:asciiTheme="minorHAnsi" w:hAnsiTheme="minorHAnsi" w:cstheme="minorHAnsi"/>
          <w:bCs/>
          <w:sz w:val="24"/>
          <w:szCs w:val="24"/>
        </w:rPr>
      </w:pPr>
      <w:r w:rsidRPr="003E486D">
        <w:rPr>
          <w:rFonts w:asciiTheme="minorHAnsi" w:hAnsiTheme="minorHAnsi" w:cstheme="minorHAnsi"/>
          <w:bCs/>
          <w:sz w:val="24"/>
          <w:szCs w:val="24"/>
        </w:rPr>
        <w:t xml:space="preserve">použití míst určených k odpočinku (židle, křesla, lavice apod.) je omezeno tak, </w:t>
      </w:r>
      <w:r w:rsidRPr="003E486D">
        <w:rPr>
          <w:rFonts w:asciiTheme="minorHAnsi" w:hAnsiTheme="minorHAnsi" w:cstheme="minorHAnsi"/>
          <w:sz w:val="24"/>
          <w:szCs w:val="24"/>
        </w:rPr>
        <w:t>aby nebyla místy shromažďování osob,</w:t>
      </w:r>
    </w:p>
    <w:p w14:paraId="60C5740D" w14:textId="77777777" w:rsidR="00843578" w:rsidRPr="003E486D" w:rsidRDefault="00843578" w:rsidP="00843578">
      <w:pPr>
        <w:pStyle w:val="Odstavecseseznamem"/>
        <w:numPr>
          <w:ilvl w:val="0"/>
          <w:numId w:val="13"/>
        </w:numPr>
        <w:overflowPunct w:val="0"/>
        <w:autoSpaceDE w:val="0"/>
        <w:autoSpaceDN w:val="0"/>
        <w:adjustRightInd w:val="0"/>
        <w:contextualSpacing/>
        <w:jc w:val="both"/>
        <w:textAlignment w:val="baseline"/>
        <w:rPr>
          <w:rFonts w:asciiTheme="minorHAnsi" w:hAnsiTheme="minorHAnsi" w:cstheme="minorHAnsi"/>
          <w:sz w:val="24"/>
          <w:szCs w:val="24"/>
        </w:rPr>
      </w:pPr>
      <w:r w:rsidRPr="003E486D">
        <w:rPr>
          <w:rFonts w:asciiTheme="minorHAnsi" w:hAnsiTheme="minorHAnsi" w:cstheme="minorHAnsi"/>
          <w:sz w:val="24"/>
          <w:szCs w:val="24"/>
        </w:rPr>
        <w:t xml:space="preserve">nebude poskytována možnost bezdrátového připojení se na </w:t>
      </w:r>
      <w:proofErr w:type="gramStart"/>
      <w:r w:rsidRPr="003E486D">
        <w:rPr>
          <w:rFonts w:asciiTheme="minorHAnsi" w:hAnsiTheme="minorHAnsi" w:cstheme="minorHAnsi"/>
          <w:sz w:val="24"/>
          <w:szCs w:val="24"/>
        </w:rPr>
        <w:t>Internet</w:t>
      </w:r>
      <w:proofErr w:type="gramEnd"/>
      <w:r w:rsidRPr="003E486D">
        <w:rPr>
          <w:rFonts w:asciiTheme="minorHAnsi" w:hAnsiTheme="minorHAnsi" w:cstheme="minorHAnsi"/>
          <w:sz w:val="24"/>
          <w:szCs w:val="24"/>
        </w:rPr>
        <w:t xml:space="preserve"> pro veřejnost,</w:t>
      </w:r>
    </w:p>
    <w:p w14:paraId="120211D5" w14:textId="77777777" w:rsidR="00843578" w:rsidRPr="003E486D" w:rsidRDefault="00843578" w:rsidP="00843578">
      <w:pPr>
        <w:pStyle w:val="Styl1-I"/>
        <w:numPr>
          <w:ilvl w:val="0"/>
          <w:numId w:val="13"/>
        </w:numPr>
        <w:spacing w:before="0" w:after="0"/>
        <w:textAlignment w:val="auto"/>
        <w:rPr>
          <w:rFonts w:asciiTheme="minorHAnsi" w:hAnsiTheme="minorHAnsi" w:cstheme="minorHAnsi"/>
          <w:bCs/>
          <w:sz w:val="24"/>
          <w:szCs w:val="24"/>
        </w:rPr>
      </w:pPr>
      <w:r w:rsidRPr="003E486D">
        <w:rPr>
          <w:rFonts w:asciiTheme="minorHAnsi" w:hAnsiTheme="minorHAnsi" w:cstheme="minorHAnsi"/>
          <w:bCs/>
          <w:sz w:val="24"/>
          <w:szCs w:val="24"/>
        </w:rPr>
        <w:t>provozovatel zajistí alespoň jednu osobu, která dohlíží na dodržování následujících pravidel a působí na zákazníky a další osoby, aby je dodržovali,</w:t>
      </w:r>
    </w:p>
    <w:p w14:paraId="7472DC90" w14:textId="77777777" w:rsidR="00843578" w:rsidRPr="003E486D" w:rsidRDefault="00843578" w:rsidP="00843578">
      <w:pPr>
        <w:pStyle w:val="Styl1-I"/>
        <w:numPr>
          <w:ilvl w:val="0"/>
          <w:numId w:val="13"/>
        </w:numPr>
        <w:spacing w:before="0" w:after="0"/>
        <w:textAlignment w:val="auto"/>
        <w:rPr>
          <w:rFonts w:asciiTheme="minorHAnsi" w:hAnsiTheme="minorHAnsi" w:cstheme="minorHAnsi"/>
          <w:bCs/>
          <w:sz w:val="24"/>
          <w:szCs w:val="24"/>
        </w:rPr>
      </w:pPr>
      <w:r w:rsidRPr="003E486D">
        <w:rPr>
          <w:rFonts w:asciiTheme="minorHAnsi" w:hAnsiTheme="minorHAnsi" w:cstheme="minorHAnsi"/>
          <w:bCs/>
          <w:sz w:val="24"/>
          <w:szCs w:val="24"/>
        </w:rPr>
        <w:t>následující pokyny pro zákazníky jsou sdělovány zákazníkům a dalším osobám zejména formou informačních tabulí, letáků, na obrazovkách, rozhlasem apod.,</w:t>
      </w:r>
    </w:p>
    <w:p w14:paraId="75846563" w14:textId="77777777" w:rsidR="00843578" w:rsidRPr="003E486D" w:rsidRDefault="00843578" w:rsidP="00843578">
      <w:pPr>
        <w:pStyle w:val="Styl1-I"/>
        <w:numPr>
          <w:ilvl w:val="0"/>
          <w:numId w:val="13"/>
        </w:numPr>
        <w:spacing w:before="0" w:after="0"/>
        <w:textAlignment w:val="auto"/>
        <w:rPr>
          <w:rFonts w:asciiTheme="minorHAnsi" w:hAnsiTheme="minorHAnsi" w:cstheme="minorHAnsi"/>
          <w:bCs/>
          <w:sz w:val="24"/>
          <w:szCs w:val="24"/>
        </w:rPr>
      </w:pPr>
      <w:r w:rsidRPr="003E486D">
        <w:rPr>
          <w:rFonts w:asciiTheme="minorHAnsi" w:hAnsiTheme="minorHAnsi" w:cstheme="minorHAnsi"/>
          <w:sz w:val="24"/>
          <w:szCs w:val="24"/>
        </w:rPr>
        <w:t>provozovatel zajistí viditelné označení pokynu k dodržování rozestupu 2 metrů mezi osobami na veřejně přístupných plochách v nákupním centru (např. formou infografiky, spotů v rádiu centra, infografiky u vstupu do prodejen a jiných provozoven, infografiky na podlaze veřejných prostor apod.),</w:t>
      </w:r>
    </w:p>
    <w:p w14:paraId="73328883" w14:textId="77777777" w:rsidR="00843578" w:rsidRPr="003E486D" w:rsidRDefault="00843578" w:rsidP="00843578">
      <w:pPr>
        <w:pStyle w:val="Styl1-I"/>
        <w:numPr>
          <w:ilvl w:val="0"/>
          <w:numId w:val="13"/>
        </w:numPr>
        <w:spacing w:before="0" w:after="0"/>
        <w:textAlignment w:val="auto"/>
        <w:rPr>
          <w:rFonts w:asciiTheme="minorHAnsi" w:hAnsiTheme="minorHAnsi" w:cstheme="minorHAnsi"/>
          <w:bCs/>
          <w:sz w:val="24"/>
          <w:szCs w:val="24"/>
        </w:rPr>
      </w:pPr>
      <w:r w:rsidRPr="003E486D">
        <w:rPr>
          <w:rFonts w:asciiTheme="minorHAnsi" w:hAnsiTheme="minorHAnsi" w:cstheme="minorHAnsi"/>
          <w:sz w:val="24"/>
          <w:szCs w:val="24"/>
        </w:rPr>
        <w:lastRenderedPageBreak/>
        <w:t xml:space="preserve">je zamezováno shlukování osob, zejména ve všech místech, kde to lze očekávat, např. vstupy z podzemních garáží, prostor před výtahy, eskalátory, </w:t>
      </w:r>
      <w:proofErr w:type="spellStart"/>
      <w:r w:rsidRPr="003E486D">
        <w:rPr>
          <w:rFonts w:asciiTheme="minorHAnsi" w:hAnsiTheme="minorHAnsi" w:cstheme="minorHAnsi"/>
          <w:sz w:val="24"/>
          <w:szCs w:val="24"/>
        </w:rPr>
        <w:t>travelátory</w:t>
      </w:r>
      <w:proofErr w:type="spellEnd"/>
      <w:r w:rsidRPr="003E486D">
        <w:rPr>
          <w:rFonts w:asciiTheme="minorHAnsi" w:hAnsiTheme="minorHAnsi" w:cstheme="minorHAnsi"/>
          <w:sz w:val="24"/>
          <w:szCs w:val="24"/>
        </w:rPr>
        <w:t>, záchody apod.</w:t>
      </w:r>
    </w:p>
    <w:p w14:paraId="404EC0BD" w14:textId="77777777" w:rsidR="003D60D3" w:rsidRPr="003E486D" w:rsidRDefault="003D60D3" w:rsidP="003D60D3">
      <w:pPr>
        <w:ind w:left="360"/>
        <w:jc w:val="both"/>
        <w:rPr>
          <w:rFonts w:ascii="Arial" w:hAnsi="Arial" w:cs="Arial"/>
          <w:bCs/>
          <w:sz w:val="16"/>
          <w:szCs w:val="16"/>
        </w:rPr>
      </w:pPr>
    </w:p>
    <w:p w14:paraId="2844E023" w14:textId="77777777" w:rsidR="003D60D3" w:rsidRPr="003E486D" w:rsidRDefault="003D60D3" w:rsidP="003D60D3">
      <w:pPr>
        <w:ind w:left="357" w:hanging="357"/>
        <w:jc w:val="both"/>
        <w:rPr>
          <w:rFonts w:asciiTheme="minorHAnsi" w:hAnsiTheme="minorHAnsi" w:cstheme="minorHAnsi"/>
          <w:sz w:val="24"/>
          <w:szCs w:val="24"/>
        </w:rPr>
      </w:pPr>
      <w:r w:rsidRPr="003E486D">
        <w:rPr>
          <w:rFonts w:asciiTheme="minorHAnsi" w:hAnsiTheme="minorHAnsi" w:cstheme="minorHAnsi"/>
          <w:sz w:val="24"/>
          <w:szCs w:val="24"/>
        </w:rPr>
        <w:t>4.</w:t>
      </w:r>
      <w:r w:rsidRPr="003E486D">
        <w:rPr>
          <w:rFonts w:asciiTheme="minorHAnsi" w:hAnsiTheme="minorHAnsi" w:cstheme="minorHAnsi"/>
          <w:sz w:val="24"/>
          <w:szCs w:val="24"/>
        </w:rPr>
        <w:tab/>
        <w:t>provoz poskytovatelů lázeňské léčebně rehabilitační péče tak, že lze poskytovat výlučně lázeňskou léčebně rehabilitační péči, která je alespoň částečně hrazena z veřejného zdravotního pojištění,</w:t>
      </w:r>
    </w:p>
    <w:p w14:paraId="75577182" w14:textId="77777777" w:rsidR="003D60D3" w:rsidRPr="003E486D" w:rsidRDefault="003D60D3" w:rsidP="003D60D3">
      <w:pPr>
        <w:ind w:left="357" w:hanging="357"/>
        <w:jc w:val="both"/>
        <w:rPr>
          <w:rFonts w:asciiTheme="minorHAnsi" w:hAnsiTheme="minorHAnsi" w:cstheme="minorHAnsi"/>
          <w:sz w:val="16"/>
          <w:szCs w:val="16"/>
        </w:rPr>
      </w:pPr>
    </w:p>
    <w:p w14:paraId="36AA7D6A" w14:textId="77777777" w:rsidR="003D60D3" w:rsidRPr="003E486D" w:rsidRDefault="003D60D3" w:rsidP="003D60D3">
      <w:pPr>
        <w:ind w:left="357" w:hanging="357"/>
        <w:jc w:val="both"/>
        <w:rPr>
          <w:rFonts w:asciiTheme="minorHAnsi" w:hAnsiTheme="minorHAnsi" w:cstheme="minorHAnsi"/>
          <w:sz w:val="24"/>
          <w:szCs w:val="24"/>
        </w:rPr>
      </w:pPr>
      <w:r w:rsidRPr="003E486D">
        <w:rPr>
          <w:rFonts w:asciiTheme="minorHAnsi" w:hAnsiTheme="minorHAnsi" w:cstheme="minorHAnsi"/>
          <w:sz w:val="24"/>
          <w:szCs w:val="24"/>
        </w:rPr>
        <w:t>5.</w:t>
      </w:r>
      <w:r w:rsidRPr="003E486D">
        <w:rPr>
          <w:rFonts w:asciiTheme="minorHAnsi" w:hAnsiTheme="minorHAnsi" w:cstheme="minorHAnsi"/>
          <w:sz w:val="24"/>
          <w:szCs w:val="24"/>
        </w:rPr>
        <w:tab/>
        <w:t>provoz květinářství tak, že v provozovně lze připustit přítomnost nejvýše dvou zákazníků,</w:t>
      </w:r>
    </w:p>
    <w:p w14:paraId="459A28A5" w14:textId="77777777" w:rsidR="003D60D3" w:rsidRPr="003E486D" w:rsidRDefault="003D60D3" w:rsidP="003D60D3">
      <w:pPr>
        <w:ind w:left="357" w:hanging="357"/>
        <w:jc w:val="both"/>
        <w:rPr>
          <w:rFonts w:asciiTheme="minorHAnsi" w:hAnsiTheme="minorHAnsi" w:cstheme="minorHAnsi"/>
          <w:sz w:val="16"/>
          <w:szCs w:val="16"/>
        </w:rPr>
      </w:pPr>
    </w:p>
    <w:p w14:paraId="57EFC7F1" w14:textId="3F2F88C8" w:rsidR="003D60D3" w:rsidRPr="003E486D" w:rsidRDefault="003D60D3" w:rsidP="003D60D3">
      <w:pPr>
        <w:ind w:left="357" w:hanging="357"/>
        <w:jc w:val="both"/>
        <w:rPr>
          <w:rFonts w:asciiTheme="minorHAnsi" w:hAnsiTheme="minorHAnsi" w:cstheme="minorHAnsi"/>
          <w:sz w:val="24"/>
          <w:szCs w:val="24"/>
        </w:rPr>
      </w:pPr>
      <w:r w:rsidRPr="003E486D">
        <w:rPr>
          <w:rFonts w:asciiTheme="minorHAnsi" w:hAnsiTheme="minorHAnsi" w:cstheme="minorHAnsi"/>
          <w:sz w:val="24"/>
          <w:szCs w:val="24"/>
        </w:rPr>
        <w:t>6.</w:t>
      </w:r>
      <w:r w:rsidRPr="003E486D">
        <w:rPr>
          <w:rFonts w:asciiTheme="minorHAnsi" w:hAnsiTheme="minorHAnsi" w:cstheme="minorHAnsi"/>
          <w:sz w:val="24"/>
          <w:szCs w:val="24"/>
        </w:rPr>
        <w:tab/>
        <w:t>provoz farmářských trhů podle bodu I/7 tak, že se zakazuje konzumace na místě, odstupy mezi stánky, stolky nebo jinými prodejními místy jsou nejméně 4 metry, v jeden čas se na ploše farmářského tržiště nesmí vyskytovat více než 20 osob na 400 m</w:t>
      </w:r>
      <w:r w:rsidRPr="003E486D">
        <w:rPr>
          <w:rFonts w:asciiTheme="minorHAnsi" w:hAnsiTheme="minorHAnsi" w:cstheme="minorHAnsi"/>
          <w:sz w:val="24"/>
          <w:szCs w:val="24"/>
          <w:vertAlign w:val="superscript"/>
        </w:rPr>
        <w:t>2</w:t>
      </w:r>
      <w:r w:rsidRPr="003E486D">
        <w:rPr>
          <w:rFonts w:asciiTheme="minorHAnsi" w:hAnsiTheme="minorHAnsi" w:cstheme="minorHAnsi"/>
          <w:sz w:val="24"/>
          <w:szCs w:val="24"/>
        </w:rPr>
        <w:t>,</w:t>
      </w:r>
    </w:p>
    <w:p w14:paraId="5D5FD3D7" w14:textId="77777777" w:rsidR="003D60D3" w:rsidRPr="003E486D" w:rsidRDefault="003D60D3" w:rsidP="00843578">
      <w:pPr>
        <w:jc w:val="both"/>
        <w:rPr>
          <w:rFonts w:asciiTheme="minorHAnsi" w:hAnsiTheme="minorHAnsi" w:cstheme="minorHAnsi"/>
          <w:bCs/>
          <w:sz w:val="16"/>
          <w:szCs w:val="16"/>
        </w:rPr>
      </w:pPr>
    </w:p>
    <w:p w14:paraId="0756BE9E" w14:textId="77777777" w:rsidR="00843578" w:rsidRPr="003E486D" w:rsidRDefault="00843578" w:rsidP="00843578">
      <w:pPr>
        <w:widowControl w:val="0"/>
        <w:ind w:left="357" w:hanging="357"/>
        <w:jc w:val="both"/>
        <w:rPr>
          <w:rFonts w:asciiTheme="minorHAnsi" w:hAnsiTheme="minorHAnsi" w:cstheme="minorHAnsi"/>
          <w:bCs/>
          <w:sz w:val="24"/>
          <w:szCs w:val="24"/>
        </w:rPr>
      </w:pPr>
      <w:r w:rsidRPr="003E486D">
        <w:rPr>
          <w:rFonts w:asciiTheme="minorHAnsi" w:hAnsiTheme="minorHAnsi" w:cstheme="minorHAnsi"/>
          <w:bCs/>
          <w:sz w:val="24"/>
          <w:szCs w:val="24"/>
        </w:rPr>
        <w:t>III.</w:t>
      </w:r>
      <w:r w:rsidRPr="003E486D">
        <w:rPr>
          <w:rFonts w:asciiTheme="minorHAnsi" w:hAnsiTheme="minorHAnsi" w:cstheme="minorHAnsi"/>
          <w:bCs/>
          <w:sz w:val="24"/>
          <w:szCs w:val="24"/>
        </w:rPr>
        <w:tab/>
      </w:r>
      <w:r w:rsidRPr="003E486D">
        <w:rPr>
          <w:rFonts w:asciiTheme="minorHAnsi" w:hAnsiTheme="minorHAnsi" w:cstheme="minorHAnsi"/>
          <w:b/>
          <w:sz w:val="24"/>
          <w:szCs w:val="24"/>
        </w:rPr>
        <w:t>nařizuje</w:t>
      </w:r>
      <w:r w:rsidRPr="003E486D">
        <w:rPr>
          <w:rFonts w:asciiTheme="minorHAnsi" w:hAnsiTheme="minorHAnsi" w:cstheme="minorHAnsi"/>
          <w:bCs/>
          <w:sz w:val="24"/>
          <w:szCs w:val="24"/>
        </w:rPr>
        <w:t>, aby v provozovnách podle bodu 1., jejichž provoz není zakázán, provozovatel dodržoval následující pravidla:</w:t>
      </w:r>
    </w:p>
    <w:p w14:paraId="25DB64EE" w14:textId="77777777" w:rsidR="00843578" w:rsidRPr="003E486D" w:rsidRDefault="00843578" w:rsidP="00B41B6F">
      <w:pPr>
        <w:pStyle w:val="Odstavecseseznamem"/>
        <w:numPr>
          <w:ilvl w:val="0"/>
          <w:numId w:val="32"/>
        </w:numPr>
        <w:jc w:val="both"/>
        <w:rPr>
          <w:rFonts w:asciiTheme="minorHAnsi" w:hAnsiTheme="minorHAnsi" w:cstheme="minorHAnsi"/>
          <w:bCs/>
          <w:sz w:val="24"/>
          <w:szCs w:val="24"/>
        </w:rPr>
      </w:pPr>
      <w:r w:rsidRPr="003E486D">
        <w:rPr>
          <w:rFonts w:asciiTheme="minorHAnsi" w:hAnsiTheme="minorHAnsi" w:cstheme="minorHAnsi"/>
          <w:bCs/>
          <w:sz w:val="24"/>
          <w:szCs w:val="24"/>
        </w:rPr>
        <w:t>aktivně brání tomu, aby se zákazníci zdržovali v kratších vzdálenostech, než jsou 2 m,</w:t>
      </w:r>
    </w:p>
    <w:p w14:paraId="6CBBB468" w14:textId="77777777" w:rsidR="00843578" w:rsidRPr="003E486D" w:rsidRDefault="00843578" w:rsidP="00B41B6F">
      <w:pPr>
        <w:pStyle w:val="Odstavecseseznamem"/>
        <w:numPr>
          <w:ilvl w:val="0"/>
          <w:numId w:val="32"/>
        </w:numPr>
        <w:jc w:val="both"/>
        <w:rPr>
          <w:rFonts w:asciiTheme="minorHAnsi" w:hAnsiTheme="minorHAnsi" w:cstheme="minorHAnsi"/>
          <w:bCs/>
          <w:sz w:val="24"/>
          <w:szCs w:val="24"/>
        </w:rPr>
      </w:pPr>
      <w:r w:rsidRPr="003E486D">
        <w:rPr>
          <w:rFonts w:asciiTheme="minorHAnsi" w:hAnsiTheme="minorHAnsi" w:cstheme="minorHAnsi"/>
          <w:bCs/>
          <w:sz w:val="24"/>
          <w:szCs w:val="24"/>
        </w:rPr>
        <w:t>zajistí řízení front čekajících zákazníků, a to jak uvnitř, tak před provozovnou, zejména za pomoci označení prostoru pro čekání a umístění značek pro minimální rozestupy mezi zákazníky (minimální rozestupy 2 metry),</w:t>
      </w:r>
    </w:p>
    <w:p w14:paraId="7804F197" w14:textId="77777777" w:rsidR="00843578" w:rsidRPr="003E486D" w:rsidRDefault="00843578" w:rsidP="00B41B6F">
      <w:pPr>
        <w:pStyle w:val="Odstavecseseznamem"/>
        <w:numPr>
          <w:ilvl w:val="0"/>
          <w:numId w:val="32"/>
        </w:numPr>
        <w:jc w:val="both"/>
        <w:rPr>
          <w:rFonts w:asciiTheme="minorHAnsi" w:hAnsiTheme="minorHAnsi" w:cstheme="minorHAnsi"/>
          <w:bCs/>
          <w:sz w:val="24"/>
          <w:szCs w:val="24"/>
        </w:rPr>
      </w:pPr>
      <w:r w:rsidRPr="003E486D">
        <w:rPr>
          <w:rFonts w:asciiTheme="minorHAnsi" w:hAnsiTheme="minorHAnsi" w:cstheme="minorHAnsi"/>
          <w:bCs/>
          <w:sz w:val="24"/>
          <w:szCs w:val="24"/>
        </w:rPr>
        <w:t>umístí dezinfekční prostředky u často dotýkaných předmětů (především kliky, zábradlí, nákupní vozíky) tak, aby byly k dispozici pro zaměstnance i zákazníky provozoven a mohly být využívány k pravidelné dezinfekci,</w:t>
      </w:r>
    </w:p>
    <w:p w14:paraId="70B518C7" w14:textId="77777777" w:rsidR="00843578" w:rsidRPr="003E486D" w:rsidRDefault="00843578" w:rsidP="00B41B6F">
      <w:pPr>
        <w:pStyle w:val="Odstavecseseznamem"/>
        <w:numPr>
          <w:ilvl w:val="0"/>
          <w:numId w:val="32"/>
        </w:numPr>
        <w:jc w:val="both"/>
        <w:rPr>
          <w:rFonts w:asciiTheme="minorHAnsi" w:hAnsiTheme="minorHAnsi" w:cstheme="minorHAnsi"/>
          <w:bCs/>
          <w:sz w:val="24"/>
          <w:szCs w:val="24"/>
        </w:rPr>
      </w:pPr>
      <w:r w:rsidRPr="003E486D">
        <w:rPr>
          <w:rFonts w:asciiTheme="minorHAnsi" w:hAnsiTheme="minorHAnsi" w:cstheme="minorHAnsi"/>
          <w:bCs/>
          <w:sz w:val="24"/>
          <w:szCs w:val="24"/>
        </w:rPr>
        <w:t>zajistit informování zákazníků o výše uvedených pravidlech, a to zejména prostřednictvím informačních plakátů u vstupu a v provozovně, popřípadě sdělováním pravidel reproduktory v provozovně.</w:t>
      </w:r>
    </w:p>
    <w:p w14:paraId="6E846BEC" w14:textId="77777777" w:rsidR="00843578" w:rsidRPr="003E486D" w:rsidRDefault="00843578" w:rsidP="00843578">
      <w:pPr>
        <w:autoSpaceDE w:val="0"/>
        <w:autoSpaceDN w:val="0"/>
        <w:adjustRightInd w:val="0"/>
        <w:jc w:val="both"/>
        <w:rPr>
          <w:rFonts w:asciiTheme="minorHAnsi" w:eastAsiaTheme="minorHAnsi" w:hAnsiTheme="minorHAnsi" w:cstheme="minorHAnsi"/>
          <w:sz w:val="24"/>
          <w:szCs w:val="24"/>
          <w:lang w:eastAsia="en-US"/>
        </w:rPr>
      </w:pPr>
    </w:p>
    <w:p w14:paraId="692D30A5" w14:textId="77777777" w:rsidR="00843578" w:rsidRPr="003E486D" w:rsidRDefault="00843578" w:rsidP="00843578">
      <w:pPr>
        <w:pStyle w:val="Garamond"/>
        <w:rPr>
          <w:rFonts w:asciiTheme="minorHAnsi" w:hAnsiTheme="minorHAnsi" w:cstheme="minorHAnsi"/>
          <w:b/>
          <w:bCs/>
          <w:szCs w:val="24"/>
          <w:u w:val="single"/>
        </w:rPr>
      </w:pPr>
      <w:r w:rsidRPr="003E486D">
        <w:rPr>
          <w:rFonts w:asciiTheme="minorHAnsi" w:hAnsiTheme="minorHAnsi" w:cstheme="minorHAnsi"/>
          <w:b/>
          <w:bCs/>
          <w:szCs w:val="24"/>
          <w:u w:val="single"/>
        </w:rPr>
        <w:t xml:space="preserve">Dopad: </w:t>
      </w:r>
    </w:p>
    <w:p w14:paraId="5303DB2C" w14:textId="3ECFFB24" w:rsidR="00735C46" w:rsidRPr="003E486D" w:rsidRDefault="00843578" w:rsidP="00DA0BA4">
      <w:pPr>
        <w:pStyle w:val="Garamond"/>
        <w:numPr>
          <w:ilvl w:val="0"/>
          <w:numId w:val="7"/>
        </w:numPr>
        <w:shd w:val="clear" w:color="auto" w:fill="FFFFFF"/>
        <w:rPr>
          <w:rFonts w:asciiTheme="minorHAnsi" w:hAnsiTheme="minorHAnsi" w:cstheme="minorHAnsi"/>
          <w:szCs w:val="24"/>
        </w:rPr>
      </w:pPr>
      <w:r w:rsidRPr="003E486D">
        <w:rPr>
          <w:rFonts w:asciiTheme="minorHAnsi" w:hAnsiTheme="minorHAnsi" w:cstheme="minorHAnsi"/>
          <w:szCs w:val="24"/>
        </w:rPr>
        <w:t>Zákaz maloobchodního prodeje a prodeje a poskytování služeb v</w:t>
      </w:r>
      <w:r w:rsidR="003D60D3" w:rsidRPr="003E486D">
        <w:rPr>
          <w:rFonts w:asciiTheme="minorHAnsi" w:hAnsiTheme="minorHAnsi" w:cstheme="minorHAnsi"/>
          <w:szCs w:val="24"/>
        </w:rPr>
        <w:t> </w:t>
      </w:r>
      <w:r w:rsidRPr="003E486D">
        <w:rPr>
          <w:rFonts w:asciiTheme="minorHAnsi" w:hAnsiTheme="minorHAnsi" w:cstheme="minorHAnsi"/>
          <w:szCs w:val="24"/>
        </w:rPr>
        <w:t>provozovnách</w:t>
      </w:r>
      <w:r w:rsidR="003D60D3" w:rsidRPr="003E486D">
        <w:rPr>
          <w:rFonts w:asciiTheme="minorHAnsi" w:hAnsiTheme="minorHAnsi" w:cstheme="minorHAnsi"/>
          <w:szCs w:val="24"/>
        </w:rPr>
        <w:t xml:space="preserve"> v neděli po celý den a v pondělí až v sobotu v čase mezi 20:00 až 04:59 hod.</w:t>
      </w:r>
      <w:r w:rsidRPr="003E486D">
        <w:rPr>
          <w:rFonts w:asciiTheme="minorHAnsi" w:hAnsiTheme="minorHAnsi" w:cstheme="minorHAnsi"/>
          <w:szCs w:val="24"/>
        </w:rPr>
        <w:t xml:space="preserve">, výjimkou </w:t>
      </w:r>
      <w:r w:rsidR="00735C46" w:rsidRPr="003E486D">
        <w:rPr>
          <w:rFonts w:asciiTheme="minorHAnsi" w:hAnsiTheme="minorHAnsi" w:cstheme="minorHAnsi"/>
          <w:szCs w:val="24"/>
        </w:rPr>
        <w:t>jsou čerpací stanice, lékárny, prodejny na letištích a nádražích, prodejny ve zdravotnických zařízeních</w:t>
      </w:r>
      <w:r w:rsidR="00B42353" w:rsidRPr="003E486D">
        <w:rPr>
          <w:rFonts w:asciiTheme="minorHAnsi" w:hAnsiTheme="minorHAnsi" w:cstheme="minorHAnsi"/>
          <w:szCs w:val="24"/>
        </w:rPr>
        <w:t xml:space="preserve"> a</w:t>
      </w:r>
      <w:r w:rsidR="00735C46" w:rsidRPr="003E486D">
        <w:rPr>
          <w:rFonts w:asciiTheme="minorHAnsi" w:hAnsiTheme="minorHAnsi" w:cstheme="minorHAnsi"/>
          <w:szCs w:val="24"/>
        </w:rPr>
        <w:t xml:space="preserve"> </w:t>
      </w:r>
      <w:r w:rsidR="00DA0BA4" w:rsidRPr="003E486D">
        <w:rPr>
          <w:rFonts w:asciiTheme="minorHAnsi" w:hAnsiTheme="minorHAnsi" w:cstheme="minorHAnsi"/>
          <w:szCs w:val="24"/>
        </w:rPr>
        <w:t xml:space="preserve">výdejová okénka </w:t>
      </w:r>
      <w:r w:rsidR="00735C46" w:rsidRPr="003E486D">
        <w:rPr>
          <w:rFonts w:asciiTheme="minorHAnsi" w:hAnsiTheme="minorHAnsi" w:cstheme="minorHAnsi"/>
          <w:szCs w:val="24"/>
        </w:rPr>
        <w:t>provozov</w:t>
      </w:r>
      <w:r w:rsidR="00DA0BA4" w:rsidRPr="003E486D">
        <w:rPr>
          <w:rFonts w:asciiTheme="minorHAnsi" w:hAnsiTheme="minorHAnsi" w:cstheme="minorHAnsi"/>
          <w:szCs w:val="24"/>
        </w:rPr>
        <w:t>en</w:t>
      </w:r>
      <w:r w:rsidR="00735C46" w:rsidRPr="003E486D">
        <w:rPr>
          <w:rFonts w:asciiTheme="minorHAnsi" w:hAnsiTheme="minorHAnsi" w:cstheme="minorHAnsi"/>
          <w:szCs w:val="24"/>
        </w:rPr>
        <w:t xml:space="preserve"> stravovacích služeb</w:t>
      </w:r>
    </w:p>
    <w:p w14:paraId="01B26EE9" w14:textId="2CEDEBF1" w:rsidR="00A952E2" w:rsidRPr="003E486D" w:rsidRDefault="00A952E2" w:rsidP="00A952E2">
      <w:pPr>
        <w:pStyle w:val="Garamond"/>
        <w:numPr>
          <w:ilvl w:val="0"/>
          <w:numId w:val="7"/>
        </w:numPr>
        <w:rPr>
          <w:rFonts w:asciiTheme="minorHAnsi" w:hAnsiTheme="minorHAnsi" w:cstheme="minorHAnsi"/>
          <w:szCs w:val="24"/>
        </w:rPr>
      </w:pPr>
      <w:r w:rsidRPr="003E486D">
        <w:rPr>
          <w:rFonts w:asciiTheme="minorHAnsi" w:hAnsiTheme="minorHAnsi" w:cstheme="minorHAnsi"/>
          <w:szCs w:val="24"/>
        </w:rPr>
        <w:t xml:space="preserve">Rozvoz zboží, objednaného online – funguje bez omezení provozní doby </w:t>
      </w:r>
    </w:p>
    <w:p w14:paraId="35559FE3" w14:textId="5911C094" w:rsidR="00A952E2" w:rsidRPr="003E486D" w:rsidRDefault="00A952E2" w:rsidP="00A952E2">
      <w:pPr>
        <w:pStyle w:val="Garamond"/>
        <w:numPr>
          <w:ilvl w:val="0"/>
          <w:numId w:val="7"/>
        </w:numPr>
        <w:rPr>
          <w:rFonts w:asciiTheme="minorHAnsi" w:hAnsiTheme="minorHAnsi" w:cstheme="minorHAnsi"/>
          <w:szCs w:val="24"/>
        </w:rPr>
      </w:pPr>
      <w:r w:rsidRPr="003E486D">
        <w:rPr>
          <w:rFonts w:asciiTheme="minorHAnsi" w:hAnsiTheme="minorHAnsi" w:cstheme="minorHAnsi"/>
          <w:szCs w:val="24"/>
        </w:rPr>
        <w:t>Výdejny zboží, objednaného online – mohou být otevřeny od pondělí do soboty do 20:00; v neděli musí být uzavřeny stejně jako ostatní maloobchodní provozy</w:t>
      </w:r>
    </w:p>
    <w:p w14:paraId="7E051904" w14:textId="275B8FE8" w:rsidR="003D60D3" w:rsidRPr="003E486D" w:rsidRDefault="003D60D3" w:rsidP="00843578">
      <w:pPr>
        <w:pStyle w:val="Garamond"/>
        <w:numPr>
          <w:ilvl w:val="0"/>
          <w:numId w:val="7"/>
        </w:numPr>
        <w:rPr>
          <w:rFonts w:asciiTheme="minorHAnsi" w:hAnsiTheme="minorHAnsi" w:cstheme="minorHAnsi"/>
          <w:b/>
          <w:bCs/>
          <w:szCs w:val="24"/>
        </w:rPr>
      </w:pPr>
      <w:r w:rsidRPr="003E486D">
        <w:rPr>
          <w:rFonts w:asciiTheme="minorHAnsi" w:hAnsiTheme="minorHAnsi" w:cstheme="minorHAnsi"/>
          <w:szCs w:val="24"/>
        </w:rPr>
        <w:t>Zákaz prodeje na tržištích, v tržnicích a v mobilních provozovnách, pochůzkového a podomního prodeje, s některými výjimkami</w:t>
      </w:r>
      <w:r w:rsidR="00B42353" w:rsidRPr="003E486D">
        <w:rPr>
          <w:rFonts w:asciiTheme="minorHAnsi" w:hAnsiTheme="minorHAnsi" w:cstheme="minorHAnsi"/>
          <w:szCs w:val="24"/>
        </w:rPr>
        <w:t xml:space="preserve"> (např. „farmářské trhy“)</w:t>
      </w:r>
    </w:p>
    <w:p w14:paraId="7EAC6DAD" w14:textId="40335B12" w:rsidR="00B42353" w:rsidRPr="003E486D" w:rsidRDefault="00B42353" w:rsidP="00843578">
      <w:pPr>
        <w:pStyle w:val="Garamond"/>
        <w:numPr>
          <w:ilvl w:val="0"/>
          <w:numId w:val="7"/>
        </w:numPr>
        <w:rPr>
          <w:rFonts w:asciiTheme="minorHAnsi" w:hAnsiTheme="minorHAnsi" w:cstheme="minorHAnsi"/>
          <w:b/>
          <w:bCs/>
          <w:szCs w:val="24"/>
        </w:rPr>
      </w:pPr>
      <w:r w:rsidRPr="003E486D">
        <w:rPr>
          <w:rFonts w:asciiTheme="minorHAnsi" w:hAnsiTheme="minorHAnsi" w:cstheme="minorHAnsi"/>
          <w:szCs w:val="24"/>
        </w:rPr>
        <w:t xml:space="preserve">Na farmářských trzích se zakazuje konzumace na místě, odstupy mezi stánky jsou </w:t>
      </w:r>
      <w:r w:rsidR="00D82F29" w:rsidRPr="003E486D">
        <w:rPr>
          <w:rFonts w:asciiTheme="minorHAnsi" w:hAnsiTheme="minorHAnsi" w:cstheme="minorHAnsi"/>
          <w:szCs w:val="24"/>
        </w:rPr>
        <w:t>min.</w:t>
      </w:r>
      <w:r w:rsidRPr="003E486D">
        <w:rPr>
          <w:rFonts w:asciiTheme="minorHAnsi" w:hAnsiTheme="minorHAnsi" w:cstheme="minorHAnsi"/>
          <w:szCs w:val="24"/>
        </w:rPr>
        <w:t xml:space="preserve"> 4 m, v jeden čas se na ploše </w:t>
      </w:r>
      <w:proofErr w:type="spellStart"/>
      <w:r w:rsidRPr="003E486D">
        <w:rPr>
          <w:rFonts w:asciiTheme="minorHAnsi" w:hAnsiTheme="minorHAnsi" w:cstheme="minorHAnsi"/>
          <w:szCs w:val="24"/>
        </w:rPr>
        <w:t>farm</w:t>
      </w:r>
      <w:proofErr w:type="spellEnd"/>
      <w:r w:rsidR="008B0B99" w:rsidRPr="003E486D">
        <w:rPr>
          <w:rFonts w:asciiTheme="minorHAnsi" w:hAnsiTheme="minorHAnsi" w:cstheme="minorHAnsi"/>
          <w:szCs w:val="24"/>
        </w:rPr>
        <w:t>.</w:t>
      </w:r>
      <w:r w:rsidRPr="003E486D">
        <w:rPr>
          <w:rFonts w:asciiTheme="minorHAnsi" w:hAnsiTheme="minorHAnsi" w:cstheme="minorHAnsi"/>
          <w:szCs w:val="24"/>
        </w:rPr>
        <w:t xml:space="preserve"> tržiště nesmí vyskytovat více než 20 osob na 400 m</w:t>
      </w:r>
      <w:r w:rsidRPr="003E486D">
        <w:rPr>
          <w:rFonts w:asciiTheme="minorHAnsi" w:hAnsiTheme="minorHAnsi" w:cstheme="minorHAnsi"/>
          <w:szCs w:val="24"/>
          <w:vertAlign w:val="superscript"/>
        </w:rPr>
        <w:t>2</w:t>
      </w:r>
    </w:p>
    <w:p w14:paraId="684557CB" w14:textId="34B20DF6" w:rsidR="00B42353" w:rsidRPr="003E486D" w:rsidRDefault="00B42353" w:rsidP="00843578">
      <w:pPr>
        <w:pStyle w:val="Garamond"/>
        <w:numPr>
          <w:ilvl w:val="0"/>
          <w:numId w:val="7"/>
        </w:numPr>
        <w:rPr>
          <w:rFonts w:asciiTheme="minorHAnsi" w:hAnsiTheme="minorHAnsi" w:cstheme="minorHAnsi"/>
          <w:b/>
          <w:bCs/>
          <w:szCs w:val="24"/>
        </w:rPr>
      </w:pPr>
      <w:r w:rsidRPr="003E486D">
        <w:rPr>
          <w:rFonts w:asciiTheme="minorHAnsi" w:hAnsiTheme="minorHAnsi" w:cstheme="minorHAnsi"/>
          <w:szCs w:val="24"/>
        </w:rPr>
        <w:t>V květinářství lze připustit přítomnost nejvýše 2 zákazníků</w:t>
      </w:r>
    </w:p>
    <w:p w14:paraId="524D9F1D" w14:textId="35905B23" w:rsidR="00843578" w:rsidRPr="003E486D" w:rsidRDefault="00843578" w:rsidP="00843578">
      <w:pPr>
        <w:pStyle w:val="Garamond"/>
        <w:numPr>
          <w:ilvl w:val="0"/>
          <w:numId w:val="7"/>
        </w:numPr>
        <w:rPr>
          <w:rFonts w:asciiTheme="minorHAnsi" w:hAnsiTheme="minorHAnsi" w:cstheme="minorHAnsi"/>
          <w:b/>
          <w:bCs/>
          <w:szCs w:val="24"/>
        </w:rPr>
      </w:pPr>
      <w:r w:rsidRPr="003E486D">
        <w:rPr>
          <w:rFonts w:asciiTheme="minorHAnsi" w:hAnsiTheme="minorHAnsi" w:cstheme="minorHAnsi"/>
          <w:szCs w:val="24"/>
        </w:rPr>
        <w:t xml:space="preserve">V provozovnách je nutné mít k dispozici dezinfekční prostředky, jednorázové rukavice (popř. </w:t>
      </w:r>
      <w:r w:rsidRPr="003E486D">
        <w:rPr>
          <w:rFonts w:asciiTheme="minorHAnsi" w:eastAsiaTheme="minorHAnsi" w:hAnsiTheme="minorHAnsi"/>
          <w:szCs w:val="24"/>
          <w:lang w:eastAsia="en-US"/>
        </w:rPr>
        <w:t>mikrotenový sáček)</w:t>
      </w:r>
      <w:r w:rsidRPr="003E486D">
        <w:rPr>
          <w:rFonts w:asciiTheme="minorHAnsi" w:hAnsiTheme="minorHAnsi" w:cstheme="minorHAnsi"/>
          <w:szCs w:val="24"/>
        </w:rPr>
        <w:t xml:space="preserve">, aktivně dodržovat odstup 2 metry, </w:t>
      </w:r>
      <w:r w:rsidRPr="003E486D">
        <w:rPr>
          <w:rFonts w:asciiTheme="minorHAnsi" w:hAnsiTheme="minorHAnsi" w:cstheme="minorHAnsi"/>
          <w:bCs/>
          <w:szCs w:val="24"/>
        </w:rPr>
        <w:t>zajistit řízení front čekajících zákazníků,</w:t>
      </w:r>
      <w:r w:rsidRPr="003E486D">
        <w:rPr>
          <w:rFonts w:asciiTheme="minorHAnsi" w:hAnsiTheme="minorHAnsi" w:cstheme="minorHAnsi"/>
          <w:szCs w:val="24"/>
        </w:rPr>
        <w:t xml:space="preserve"> preferovat bezhotovostní platby a zákazníky informovat o pravidlech a vyzývat je k dodržování pravidel</w:t>
      </w:r>
    </w:p>
    <w:p w14:paraId="06DDF4EE" w14:textId="77777777" w:rsidR="00843578" w:rsidRPr="003E486D" w:rsidRDefault="00843578" w:rsidP="00843578">
      <w:pPr>
        <w:pStyle w:val="Odstavecseseznamem"/>
        <w:numPr>
          <w:ilvl w:val="0"/>
          <w:numId w:val="7"/>
        </w:numPr>
        <w:autoSpaceDE w:val="0"/>
        <w:autoSpaceDN w:val="0"/>
        <w:adjustRightInd w:val="0"/>
        <w:jc w:val="both"/>
        <w:rPr>
          <w:rFonts w:asciiTheme="minorHAnsi" w:eastAsiaTheme="minorHAnsi" w:hAnsiTheme="minorHAnsi"/>
          <w:sz w:val="24"/>
          <w:szCs w:val="24"/>
          <w:lang w:eastAsia="en-US"/>
        </w:rPr>
      </w:pPr>
      <w:r w:rsidRPr="003E486D">
        <w:rPr>
          <w:rFonts w:asciiTheme="minorHAnsi" w:eastAsiaTheme="minorHAnsi" w:hAnsiTheme="minorHAnsi"/>
          <w:sz w:val="24"/>
          <w:szCs w:val="24"/>
          <w:lang w:eastAsia="en-US"/>
        </w:rPr>
        <w:lastRenderedPageBreak/>
        <w:t>Při prodeji nebaleného pečiva zajistit, že v místě odběru pečiva nedochází ke shlukování osob, a prodejní místo vybavit pomůckami osobní hygieny</w:t>
      </w:r>
    </w:p>
    <w:p w14:paraId="0C09F654" w14:textId="77777777" w:rsidR="00843578" w:rsidRPr="003E486D" w:rsidRDefault="00843578" w:rsidP="00843578">
      <w:pPr>
        <w:pStyle w:val="Odstavecseseznamem"/>
        <w:numPr>
          <w:ilvl w:val="0"/>
          <w:numId w:val="7"/>
        </w:numPr>
        <w:autoSpaceDE w:val="0"/>
        <w:autoSpaceDN w:val="0"/>
        <w:adjustRightInd w:val="0"/>
        <w:jc w:val="both"/>
        <w:rPr>
          <w:rFonts w:asciiTheme="minorHAnsi" w:hAnsiTheme="minorHAnsi" w:cstheme="minorHAnsi"/>
          <w:b/>
          <w:bCs/>
          <w:szCs w:val="24"/>
        </w:rPr>
      </w:pPr>
      <w:r w:rsidRPr="003E486D">
        <w:rPr>
          <w:rFonts w:asciiTheme="minorHAnsi" w:eastAsiaTheme="minorHAnsi" w:hAnsiTheme="minorHAnsi"/>
          <w:sz w:val="24"/>
          <w:szCs w:val="24"/>
          <w:lang w:eastAsia="en-US"/>
        </w:rPr>
        <w:t>Při prodeji oděvů a obuvi zajistit, že jejich zkoušení probíhá až po předchozí dezinfekci rukou zkoušející osobou, při vrácení oděvů v rámci reklamace apod. oděvy uložit po dobu 24 h. odděleně od ostatního zboží a teprve poté je znovu nabízet zákazníkům</w:t>
      </w:r>
    </w:p>
    <w:p w14:paraId="753B99E7" w14:textId="77777777" w:rsidR="00843578" w:rsidRPr="003E486D" w:rsidRDefault="00843578" w:rsidP="00843578">
      <w:pPr>
        <w:pStyle w:val="Garamond"/>
        <w:numPr>
          <w:ilvl w:val="0"/>
          <w:numId w:val="7"/>
        </w:numPr>
        <w:rPr>
          <w:rFonts w:asciiTheme="minorHAnsi" w:eastAsiaTheme="minorHAnsi" w:hAnsiTheme="minorHAnsi"/>
          <w:szCs w:val="24"/>
          <w:lang w:eastAsia="en-US"/>
        </w:rPr>
      </w:pPr>
      <w:r w:rsidRPr="003E486D">
        <w:rPr>
          <w:rFonts w:ascii="Calibri" w:hAnsi="Calibri"/>
        </w:rPr>
        <w:t xml:space="preserve">Zákaz přítomnosti veřejnosti v provozovnách stravovacích služeb; </w:t>
      </w:r>
      <w:r w:rsidRPr="003E486D">
        <w:rPr>
          <w:rFonts w:asciiTheme="minorHAnsi" w:eastAsiaTheme="minorHAnsi" w:hAnsiTheme="minorHAnsi" w:cstheme="minorHAnsi"/>
          <w:szCs w:val="24"/>
          <w:lang w:eastAsia="en-US"/>
        </w:rPr>
        <w:t xml:space="preserve">provozovny rychlého občerstvení s výdejovým okénkem nebo prodej jídla s sebou bez vstupu do provozovny mají zákaz prodeje v čase mezi 20:00 a 06:00 hod., </w:t>
      </w:r>
      <w:r w:rsidRPr="003E486D">
        <w:rPr>
          <w:rFonts w:asciiTheme="minorHAnsi" w:eastAsiaTheme="minorHAnsi" w:hAnsiTheme="minorHAnsi"/>
          <w:szCs w:val="24"/>
          <w:lang w:eastAsia="en-US"/>
        </w:rPr>
        <w:t xml:space="preserve">odstup mezi sedícími zákazníky alespoň 1,5 metru, v případě jídla nebo pití s sebou a následné konzumace v bezprostředním okolí provozovny odstup od jiných osob alespoň 2 metry; </w:t>
      </w:r>
      <w:r w:rsidRPr="003E486D">
        <w:rPr>
          <w:rFonts w:asciiTheme="minorHAnsi" w:hAnsiTheme="minorHAnsi" w:cstheme="minorHAnsi"/>
          <w:noProof/>
          <w:szCs w:val="24"/>
        </w:rPr>
        <w:t>zákaz živé hudby a tance a wifi pro veřejnost</w:t>
      </w:r>
    </w:p>
    <w:p w14:paraId="0A8C2543" w14:textId="77777777" w:rsidR="00843578" w:rsidRPr="003E486D" w:rsidRDefault="00843578" w:rsidP="00843578">
      <w:pPr>
        <w:pStyle w:val="Garamond"/>
        <w:numPr>
          <w:ilvl w:val="0"/>
          <w:numId w:val="7"/>
        </w:numPr>
        <w:rPr>
          <w:rFonts w:asciiTheme="minorHAnsi" w:eastAsiaTheme="minorHAnsi" w:hAnsiTheme="minorHAnsi"/>
          <w:szCs w:val="24"/>
          <w:lang w:eastAsia="en-US"/>
        </w:rPr>
      </w:pPr>
      <w:r w:rsidRPr="003E486D">
        <w:rPr>
          <w:rFonts w:asciiTheme="minorHAnsi" w:hAnsiTheme="minorHAnsi" w:cstheme="minorHAnsi"/>
          <w:szCs w:val="24"/>
        </w:rPr>
        <w:t>Zákaz prodeje v místě provozovny stravovacích služeb, umístěné v nákupním centru s prodejní plochou přesahující 5 000 m</w:t>
      </w:r>
      <w:r w:rsidRPr="003E486D">
        <w:rPr>
          <w:rFonts w:asciiTheme="minorHAnsi" w:hAnsiTheme="minorHAnsi" w:cstheme="minorHAnsi"/>
          <w:szCs w:val="24"/>
          <w:vertAlign w:val="superscript"/>
        </w:rPr>
        <w:t xml:space="preserve">2 </w:t>
      </w:r>
      <w:r w:rsidRPr="003E486D">
        <w:rPr>
          <w:rFonts w:asciiTheme="minorHAnsi" w:hAnsiTheme="minorHAnsi" w:cstheme="minorHAnsi"/>
          <w:szCs w:val="24"/>
        </w:rPr>
        <w:t>(</w:t>
      </w:r>
      <w:proofErr w:type="spellStart"/>
      <w:r w:rsidRPr="003E486D">
        <w:rPr>
          <w:rFonts w:asciiTheme="minorHAnsi" w:hAnsiTheme="minorHAnsi" w:cstheme="minorHAnsi"/>
          <w:szCs w:val="24"/>
        </w:rPr>
        <w:t>foodcourt</w:t>
      </w:r>
      <w:proofErr w:type="spellEnd"/>
      <w:r w:rsidRPr="003E486D">
        <w:rPr>
          <w:rFonts w:asciiTheme="minorHAnsi" w:hAnsiTheme="minorHAnsi" w:cstheme="minorHAnsi"/>
          <w:szCs w:val="24"/>
        </w:rPr>
        <w:t xml:space="preserve">) </w:t>
      </w:r>
    </w:p>
    <w:p w14:paraId="3D7E3602" w14:textId="77777777" w:rsidR="00843578" w:rsidRPr="003E486D" w:rsidRDefault="00843578" w:rsidP="00843578">
      <w:pPr>
        <w:pStyle w:val="Garamond"/>
        <w:numPr>
          <w:ilvl w:val="0"/>
          <w:numId w:val="7"/>
        </w:numPr>
        <w:rPr>
          <w:rFonts w:asciiTheme="minorHAnsi" w:hAnsiTheme="minorHAnsi" w:cstheme="minorHAnsi"/>
          <w:szCs w:val="24"/>
        </w:rPr>
      </w:pPr>
      <w:r w:rsidRPr="003E486D">
        <w:rPr>
          <w:rFonts w:asciiTheme="minorHAnsi" w:hAnsiTheme="minorHAnsi" w:cstheme="minorHAnsi"/>
          <w:szCs w:val="24"/>
        </w:rPr>
        <w:t xml:space="preserve">Zákaz kongresů a jiných vzdělávacích akcí </w:t>
      </w:r>
    </w:p>
    <w:p w14:paraId="2DEACD2F" w14:textId="77777777" w:rsidR="00843578" w:rsidRPr="003E486D" w:rsidRDefault="00843578" w:rsidP="00843578">
      <w:pPr>
        <w:pStyle w:val="Garamond"/>
        <w:numPr>
          <w:ilvl w:val="0"/>
          <w:numId w:val="7"/>
        </w:numPr>
        <w:rPr>
          <w:rFonts w:asciiTheme="minorHAnsi" w:hAnsiTheme="minorHAnsi" w:cstheme="minorHAnsi"/>
          <w:szCs w:val="24"/>
        </w:rPr>
      </w:pPr>
      <w:r w:rsidRPr="003E486D">
        <w:rPr>
          <w:rFonts w:asciiTheme="minorHAnsi" w:hAnsiTheme="minorHAnsi" w:cstheme="minorHAnsi"/>
          <w:szCs w:val="24"/>
        </w:rPr>
        <w:t xml:space="preserve">Zákaz poskytování ubytovacích služeb </w:t>
      </w:r>
    </w:p>
    <w:p w14:paraId="23CE517A" w14:textId="77777777" w:rsidR="00843578" w:rsidRPr="003E486D" w:rsidRDefault="00843578" w:rsidP="00843578">
      <w:pPr>
        <w:pStyle w:val="Garamond"/>
        <w:numPr>
          <w:ilvl w:val="0"/>
          <w:numId w:val="7"/>
        </w:numPr>
        <w:rPr>
          <w:rFonts w:asciiTheme="minorHAnsi" w:hAnsiTheme="minorHAnsi" w:cstheme="minorHAnsi"/>
          <w:szCs w:val="24"/>
        </w:rPr>
      </w:pPr>
      <w:r w:rsidRPr="003E486D">
        <w:rPr>
          <w:rFonts w:asciiTheme="minorHAnsi" w:hAnsiTheme="minorHAnsi" w:cstheme="minorHAnsi"/>
          <w:szCs w:val="24"/>
        </w:rPr>
        <w:t>Zákaz pití alkoholických nápojů na veřejně přístupných místech</w:t>
      </w:r>
    </w:p>
    <w:p w14:paraId="3D188126" w14:textId="77777777" w:rsidR="00843578" w:rsidRPr="003E486D" w:rsidRDefault="00843578" w:rsidP="00843578">
      <w:pPr>
        <w:pStyle w:val="Garamond"/>
        <w:numPr>
          <w:ilvl w:val="0"/>
          <w:numId w:val="7"/>
        </w:numPr>
        <w:rPr>
          <w:rFonts w:asciiTheme="minorHAnsi" w:eastAsiaTheme="minorHAnsi" w:hAnsiTheme="minorHAnsi"/>
          <w:szCs w:val="24"/>
          <w:lang w:eastAsia="en-US"/>
        </w:rPr>
      </w:pPr>
      <w:r w:rsidRPr="003E486D">
        <w:rPr>
          <w:rFonts w:asciiTheme="minorHAnsi" w:eastAsiaTheme="minorHAnsi" w:hAnsiTheme="minorHAnsi"/>
          <w:szCs w:val="24"/>
          <w:lang w:eastAsia="en-US"/>
        </w:rPr>
        <w:t xml:space="preserve">Omezení provozoven stravovacích služeb: u jednoho stolu max. 4 zákazníci </w:t>
      </w:r>
    </w:p>
    <w:p w14:paraId="701F61BF" w14:textId="77777777" w:rsidR="00843578" w:rsidRPr="003E486D" w:rsidRDefault="00843578" w:rsidP="00843578">
      <w:pPr>
        <w:pStyle w:val="Garamond"/>
        <w:numPr>
          <w:ilvl w:val="0"/>
          <w:numId w:val="7"/>
        </w:numPr>
        <w:rPr>
          <w:rFonts w:asciiTheme="minorHAnsi" w:eastAsiaTheme="minorHAnsi" w:hAnsiTheme="minorHAnsi"/>
          <w:strike/>
          <w:szCs w:val="24"/>
          <w:lang w:eastAsia="en-US"/>
        </w:rPr>
      </w:pPr>
      <w:r w:rsidRPr="003E486D">
        <w:rPr>
          <w:rFonts w:asciiTheme="minorHAnsi" w:hAnsiTheme="minorHAnsi" w:cstheme="minorHAnsi"/>
          <w:szCs w:val="24"/>
        </w:rPr>
        <w:t xml:space="preserve">Opatření k zamezení shlukování osob v nákupních centrech a food </w:t>
      </w:r>
      <w:proofErr w:type="spellStart"/>
      <w:r w:rsidRPr="003E486D">
        <w:rPr>
          <w:rFonts w:asciiTheme="minorHAnsi" w:hAnsiTheme="minorHAnsi" w:cstheme="minorHAnsi"/>
          <w:szCs w:val="24"/>
        </w:rPr>
        <w:t>courtech</w:t>
      </w:r>
      <w:proofErr w:type="spellEnd"/>
    </w:p>
    <w:p w14:paraId="7EF5DF82" w14:textId="77777777" w:rsidR="00843578" w:rsidRPr="003E486D" w:rsidRDefault="00843578" w:rsidP="00843578">
      <w:pPr>
        <w:pStyle w:val="Garamond"/>
        <w:numPr>
          <w:ilvl w:val="0"/>
          <w:numId w:val="7"/>
        </w:numPr>
        <w:rPr>
          <w:rFonts w:asciiTheme="minorHAnsi" w:eastAsiaTheme="minorHAnsi" w:hAnsiTheme="minorHAnsi"/>
          <w:strike/>
          <w:szCs w:val="24"/>
          <w:lang w:eastAsia="en-US"/>
        </w:rPr>
      </w:pPr>
      <w:r w:rsidRPr="003E486D">
        <w:rPr>
          <w:rFonts w:asciiTheme="minorHAnsi" w:hAnsiTheme="minorHAnsi" w:cstheme="minorHAnsi"/>
          <w:szCs w:val="24"/>
        </w:rPr>
        <w:t>Vstupovat</w:t>
      </w:r>
      <w:r w:rsidRPr="003E486D">
        <w:rPr>
          <w:rFonts w:asciiTheme="minorHAnsi" w:hAnsiTheme="minorHAnsi" w:cstheme="minorHAnsi"/>
          <w:b/>
          <w:bCs/>
          <w:szCs w:val="24"/>
        </w:rPr>
        <w:t xml:space="preserve"> </w:t>
      </w:r>
      <w:r w:rsidRPr="003E486D">
        <w:rPr>
          <w:rFonts w:asciiTheme="minorHAnsi" w:hAnsiTheme="minorHAnsi" w:cstheme="minorHAnsi"/>
          <w:szCs w:val="24"/>
        </w:rPr>
        <w:t>do nákupních center, do prodejen a provozoven služeb a pobývat v nich lze ve skupinách po max. 2 osobách a mezi skupinami musí být rozestup min. 2 metry (omezení se nevztahuje na děti doprovázející dospělého)</w:t>
      </w:r>
    </w:p>
    <w:p w14:paraId="3CAAF60D" w14:textId="77777777" w:rsidR="00FE511F" w:rsidRPr="003E486D" w:rsidRDefault="00FE511F" w:rsidP="00AF31A2">
      <w:pPr>
        <w:pStyle w:val="Garamond"/>
        <w:rPr>
          <w:rFonts w:asciiTheme="minorHAnsi" w:hAnsiTheme="minorHAnsi" w:cstheme="minorHAnsi"/>
          <w:sz w:val="16"/>
          <w:szCs w:val="16"/>
        </w:rPr>
      </w:pPr>
    </w:p>
    <w:p w14:paraId="6B578511" w14:textId="64F73968" w:rsidR="00C81268" w:rsidRPr="003E486D" w:rsidRDefault="00C81268" w:rsidP="003903D5">
      <w:pPr>
        <w:pStyle w:val="Nadpis1"/>
        <w:rPr>
          <w:rFonts w:asciiTheme="minorHAnsi" w:hAnsiTheme="minorHAnsi" w:cstheme="minorHAnsi"/>
          <w:sz w:val="24"/>
          <w:szCs w:val="24"/>
        </w:rPr>
      </w:pPr>
      <w:bookmarkStart w:id="15" w:name="Cesty_zahranici"/>
      <w:bookmarkStart w:id="16" w:name="_Toc55327434"/>
      <w:bookmarkEnd w:id="15"/>
      <w:r w:rsidRPr="003E486D">
        <w:rPr>
          <w:rFonts w:asciiTheme="minorHAnsi" w:hAnsiTheme="minorHAnsi" w:cstheme="minorHAnsi"/>
          <w:sz w:val="24"/>
          <w:szCs w:val="24"/>
        </w:rPr>
        <w:t>Opatření v oblasti cest do</w:t>
      </w:r>
      <w:r w:rsidR="00A1020A" w:rsidRPr="003E486D">
        <w:rPr>
          <w:rFonts w:asciiTheme="minorHAnsi" w:hAnsiTheme="minorHAnsi" w:cstheme="minorHAnsi"/>
          <w:sz w:val="24"/>
          <w:szCs w:val="24"/>
        </w:rPr>
        <w:t>/ze</w:t>
      </w:r>
      <w:r w:rsidRPr="003E486D">
        <w:rPr>
          <w:rFonts w:asciiTheme="minorHAnsi" w:hAnsiTheme="minorHAnsi" w:cstheme="minorHAnsi"/>
          <w:sz w:val="24"/>
          <w:szCs w:val="24"/>
        </w:rPr>
        <w:t xml:space="preserve"> zahraničí</w:t>
      </w:r>
      <w:bookmarkEnd w:id="16"/>
    </w:p>
    <w:p w14:paraId="1798BFDC" w14:textId="77777777" w:rsidR="00846913" w:rsidRPr="003E486D" w:rsidRDefault="00846913" w:rsidP="003A6232">
      <w:pPr>
        <w:pStyle w:val="Garamond"/>
        <w:rPr>
          <w:rFonts w:asciiTheme="minorHAnsi" w:hAnsiTheme="minorHAnsi" w:cstheme="minorHAnsi"/>
          <w:b/>
          <w:bCs/>
          <w:sz w:val="16"/>
          <w:szCs w:val="16"/>
        </w:rPr>
      </w:pPr>
    </w:p>
    <w:p w14:paraId="72FF0B37" w14:textId="5A1D8708" w:rsidR="00FE7AA0" w:rsidRPr="003E0F12" w:rsidRDefault="00FE7AA0" w:rsidP="00FE7AA0">
      <w:pPr>
        <w:pStyle w:val="Garamond"/>
        <w:rPr>
          <w:rFonts w:asciiTheme="minorHAnsi" w:hAnsiTheme="minorHAnsi" w:cstheme="minorHAnsi"/>
          <w:szCs w:val="24"/>
        </w:rPr>
      </w:pPr>
      <w:r w:rsidRPr="003E0F12">
        <w:rPr>
          <w:rFonts w:asciiTheme="minorHAnsi" w:hAnsiTheme="minorHAnsi" w:cstheme="minorHAnsi"/>
          <w:b/>
          <w:bCs/>
          <w:szCs w:val="24"/>
        </w:rPr>
        <w:t>M</w:t>
      </w:r>
      <w:r w:rsidR="003F4B5F" w:rsidRPr="003E0F12">
        <w:rPr>
          <w:rFonts w:asciiTheme="minorHAnsi" w:hAnsiTheme="minorHAnsi" w:cstheme="minorHAnsi"/>
          <w:b/>
          <w:bCs/>
          <w:szCs w:val="24"/>
        </w:rPr>
        <w:t>inisterstvo</w:t>
      </w:r>
      <w:r w:rsidRPr="003E0F12">
        <w:rPr>
          <w:rFonts w:asciiTheme="minorHAnsi" w:hAnsiTheme="minorHAnsi" w:cstheme="minorHAnsi"/>
          <w:b/>
          <w:bCs/>
          <w:szCs w:val="24"/>
        </w:rPr>
        <w:t xml:space="preserve"> zdravotnictví ČR </w:t>
      </w:r>
      <w:r w:rsidR="00786BC4" w:rsidRPr="003E0F12">
        <w:rPr>
          <w:rFonts w:asciiTheme="minorHAnsi" w:hAnsiTheme="minorHAnsi" w:cstheme="minorHAnsi"/>
          <w:b/>
          <w:bCs/>
          <w:szCs w:val="24"/>
        </w:rPr>
        <w:t xml:space="preserve">pravidelně </w:t>
      </w:r>
      <w:r w:rsidRPr="003E0F12">
        <w:rPr>
          <w:rFonts w:asciiTheme="minorHAnsi" w:hAnsiTheme="minorHAnsi" w:cstheme="minorHAnsi"/>
          <w:b/>
          <w:bCs/>
          <w:szCs w:val="24"/>
        </w:rPr>
        <w:t>aktualiz</w:t>
      </w:r>
      <w:r w:rsidR="00786BC4" w:rsidRPr="003E0F12">
        <w:rPr>
          <w:rFonts w:asciiTheme="minorHAnsi" w:hAnsiTheme="minorHAnsi" w:cstheme="minorHAnsi"/>
          <w:b/>
          <w:bCs/>
          <w:szCs w:val="24"/>
        </w:rPr>
        <w:t>uje</w:t>
      </w:r>
      <w:r w:rsidRPr="003E0F12">
        <w:rPr>
          <w:rFonts w:asciiTheme="minorHAnsi" w:hAnsiTheme="minorHAnsi" w:cstheme="minorHAnsi"/>
          <w:b/>
          <w:bCs/>
          <w:szCs w:val="24"/>
        </w:rPr>
        <w:t xml:space="preserve"> seznam zemí s nízkým rizikem nákazy COVID-19.</w:t>
      </w:r>
      <w:r w:rsidRPr="003E0F12">
        <w:rPr>
          <w:rFonts w:asciiTheme="minorHAnsi" w:hAnsiTheme="minorHAnsi" w:cstheme="minorHAnsi"/>
          <w:szCs w:val="24"/>
        </w:rPr>
        <w:t xml:space="preserve"> </w:t>
      </w:r>
    </w:p>
    <w:p w14:paraId="39D21A38" w14:textId="4C44A7CA" w:rsidR="00FE511F" w:rsidRPr="003E0F12" w:rsidRDefault="00FE511F" w:rsidP="00FE7AA0">
      <w:pPr>
        <w:pStyle w:val="Garamond"/>
        <w:rPr>
          <w:rFonts w:asciiTheme="minorHAnsi" w:hAnsiTheme="minorHAnsi" w:cstheme="minorHAnsi"/>
          <w:strike/>
          <w:sz w:val="12"/>
          <w:szCs w:val="12"/>
        </w:rPr>
      </w:pPr>
      <w:r w:rsidRPr="003E0F12">
        <w:rPr>
          <w:rFonts w:asciiTheme="minorHAnsi" w:hAnsiTheme="minorHAnsi" w:cstheme="minorHAnsi"/>
          <w:sz w:val="12"/>
          <w:szCs w:val="12"/>
        </w:rPr>
        <w:t xml:space="preserve"> </w:t>
      </w:r>
    </w:p>
    <w:p w14:paraId="2AA0020A" w14:textId="079E1311" w:rsidR="003A6232" w:rsidRPr="003E0F12" w:rsidRDefault="00801565" w:rsidP="003A6232">
      <w:pPr>
        <w:pStyle w:val="Garamond"/>
        <w:rPr>
          <w:rFonts w:asciiTheme="minorHAnsi" w:hAnsiTheme="minorHAnsi" w:cstheme="minorHAnsi"/>
          <w:szCs w:val="24"/>
        </w:rPr>
      </w:pPr>
      <w:r w:rsidRPr="003E0F12">
        <w:rPr>
          <w:rFonts w:asciiTheme="minorHAnsi" w:hAnsiTheme="minorHAnsi" w:cstheme="minorHAnsi"/>
          <w:szCs w:val="24"/>
        </w:rPr>
        <w:t>Státy</w:t>
      </w:r>
      <w:r w:rsidR="003A6232" w:rsidRPr="003E0F12">
        <w:rPr>
          <w:rFonts w:asciiTheme="minorHAnsi" w:hAnsiTheme="minorHAnsi" w:cstheme="minorHAnsi"/>
          <w:szCs w:val="24"/>
        </w:rPr>
        <w:t xml:space="preserve"> s nízkým rizikem nákazy onemocnění COVID-19 jsou</w:t>
      </w:r>
      <w:r w:rsidR="00786BC4" w:rsidRPr="003E0F12">
        <w:rPr>
          <w:rFonts w:asciiTheme="minorHAnsi" w:hAnsiTheme="minorHAnsi" w:cstheme="minorHAnsi"/>
          <w:szCs w:val="24"/>
        </w:rPr>
        <w:t xml:space="preserve"> (stav k </w:t>
      </w:r>
      <w:r w:rsidR="00164B53">
        <w:rPr>
          <w:rFonts w:asciiTheme="minorHAnsi" w:hAnsiTheme="minorHAnsi" w:cstheme="minorHAnsi"/>
          <w:szCs w:val="24"/>
        </w:rPr>
        <w:t>3</w:t>
      </w:r>
      <w:r w:rsidR="00154E1A">
        <w:rPr>
          <w:rFonts w:asciiTheme="minorHAnsi" w:hAnsiTheme="minorHAnsi" w:cstheme="minorHAnsi"/>
          <w:szCs w:val="24"/>
        </w:rPr>
        <w:t>0</w:t>
      </w:r>
      <w:r w:rsidR="00786BC4" w:rsidRPr="003E0F12">
        <w:rPr>
          <w:rFonts w:asciiTheme="minorHAnsi" w:hAnsiTheme="minorHAnsi" w:cstheme="minorHAnsi"/>
          <w:szCs w:val="24"/>
        </w:rPr>
        <w:t>.10.2020)</w:t>
      </w:r>
      <w:r w:rsidR="003A6232" w:rsidRPr="003E0F12">
        <w:rPr>
          <w:rFonts w:asciiTheme="minorHAnsi" w:hAnsiTheme="minorHAnsi" w:cstheme="minorHAnsi"/>
          <w:szCs w:val="24"/>
        </w:rPr>
        <w:t>:</w:t>
      </w:r>
      <w:r w:rsidR="007F4BB9">
        <w:rPr>
          <w:rFonts w:asciiTheme="minorHAnsi" w:hAnsiTheme="minorHAnsi" w:cstheme="minorHAnsi"/>
          <w:szCs w:val="24"/>
        </w:rPr>
        <w:t xml:space="preserve"> </w:t>
      </w:r>
    </w:p>
    <w:p w14:paraId="149281B6" w14:textId="4FA2DB8C"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Andorrské knížectví</w:t>
      </w:r>
    </w:p>
    <w:p w14:paraId="79434B89" w14:textId="04614709"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Australský svaz</w:t>
      </w:r>
    </w:p>
    <w:p w14:paraId="4848FF85" w14:textId="04DEC3CA"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Belgické království</w:t>
      </w:r>
    </w:p>
    <w:p w14:paraId="38EE5E56" w14:textId="16DA1FEA"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Bulharská republika</w:t>
      </w:r>
    </w:p>
    <w:p w14:paraId="1378EBA9" w14:textId="4907223C"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Dánské království</w:t>
      </w:r>
    </w:p>
    <w:p w14:paraId="3BE58886" w14:textId="31B9238D"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Estonská republika</w:t>
      </w:r>
    </w:p>
    <w:p w14:paraId="4F2A710E" w14:textId="2695A434"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Finská republika</w:t>
      </w:r>
    </w:p>
    <w:p w14:paraId="31B3A189" w14:textId="55C91969"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Francouzská republika*</w:t>
      </w:r>
    </w:p>
    <w:p w14:paraId="2CBF01C9" w14:textId="1EE0A5AA"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Chorvatská republika*</w:t>
      </w:r>
    </w:p>
    <w:p w14:paraId="3E5495D8" w14:textId="2B404067"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Irská republika</w:t>
      </w:r>
    </w:p>
    <w:p w14:paraId="402B8742" w14:textId="5AF37A7F"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Islandská republika</w:t>
      </w:r>
    </w:p>
    <w:p w14:paraId="0E2444D2" w14:textId="49AF3420"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Italská republika</w:t>
      </w:r>
    </w:p>
    <w:p w14:paraId="24E65825" w14:textId="77777777"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Japonsko</w:t>
      </w:r>
    </w:p>
    <w:p w14:paraId="58E863BC" w14:textId="77777777"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Kanada</w:t>
      </w:r>
    </w:p>
    <w:p w14:paraId="50386D8B" w14:textId="616F8F3B"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Korejská republika</w:t>
      </w:r>
    </w:p>
    <w:p w14:paraId="713ABA05" w14:textId="0FD6C1F3"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Kyperská republika</w:t>
      </w:r>
    </w:p>
    <w:p w14:paraId="7F2E9BD6" w14:textId="3A1D64D7"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lastRenderedPageBreak/>
        <w:t>Lichtenštejnské knížectví</w:t>
      </w:r>
    </w:p>
    <w:p w14:paraId="3FC9028A" w14:textId="5DA62C98"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Litevská republika</w:t>
      </w:r>
    </w:p>
    <w:p w14:paraId="6735BBF7" w14:textId="4B09B196"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Lotyšská republika</w:t>
      </w:r>
    </w:p>
    <w:p w14:paraId="21B93040" w14:textId="4DEEB6AF"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Lucemburské velkovévodství*</w:t>
      </w:r>
    </w:p>
    <w:p w14:paraId="44AC9C63" w14:textId="6AE5140C"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Maďarská republika</w:t>
      </w:r>
    </w:p>
    <w:p w14:paraId="5098CBFB" w14:textId="713EFC54"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Maltská republika*</w:t>
      </w:r>
    </w:p>
    <w:p w14:paraId="038D453F" w14:textId="186318FB"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Monacké knížectví</w:t>
      </w:r>
    </w:p>
    <w:p w14:paraId="2BD5C16E" w14:textId="7B5FB106"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Spolková republika Německo</w:t>
      </w:r>
    </w:p>
    <w:p w14:paraId="04DAA127" w14:textId="21171BDB"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Nizozemské království</w:t>
      </w:r>
    </w:p>
    <w:p w14:paraId="0B2B9B0B" w14:textId="0E9470F6"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Norské království</w:t>
      </w:r>
    </w:p>
    <w:p w14:paraId="2F89D55A" w14:textId="6FBE3D05"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Nový Zéland</w:t>
      </w:r>
    </w:p>
    <w:p w14:paraId="5849C9FB" w14:textId="7037D6BC"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Polská republika</w:t>
      </w:r>
    </w:p>
    <w:p w14:paraId="3F072555" w14:textId="2935D61F"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Portugalská republika</w:t>
      </w:r>
    </w:p>
    <w:p w14:paraId="1B8E4793" w14:textId="1164256D"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Rakouská republika</w:t>
      </w:r>
    </w:p>
    <w:p w14:paraId="445ADC7B" w14:textId="77777777"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Rumunsko*</w:t>
      </w:r>
    </w:p>
    <w:p w14:paraId="7C419DBF" w14:textId="49FC88FC"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Řecká republika</w:t>
      </w:r>
    </w:p>
    <w:p w14:paraId="4ADEF3E1" w14:textId="7F19BD08"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Republika San Marino</w:t>
      </w:r>
    </w:p>
    <w:p w14:paraId="11A612DC" w14:textId="464DC9DD"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Slovenská</w:t>
      </w:r>
      <w:r w:rsidR="002933F0" w:rsidRPr="003E0F12">
        <w:rPr>
          <w:rFonts w:asciiTheme="minorHAnsi" w:hAnsiTheme="minorHAnsi" w:cstheme="minorHAnsi"/>
          <w:szCs w:val="24"/>
        </w:rPr>
        <w:t xml:space="preserve"> </w:t>
      </w:r>
      <w:r w:rsidRPr="003E0F12">
        <w:rPr>
          <w:rFonts w:asciiTheme="minorHAnsi" w:hAnsiTheme="minorHAnsi" w:cstheme="minorHAnsi"/>
          <w:szCs w:val="24"/>
        </w:rPr>
        <w:t>republika</w:t>
      </w:r>
    </w:p>
    <w:p w14:paraId="2564AB82" w14:textId="31460B83"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Republika</w:t>
      </w:r>
      <w:r w:rsidR="002933F0" w:rsidRPr="003E0F12">
        <w:rPr>
          <w:rFonts w:asciiTheme="minorHAnsi" w:hAnsiTheme="minorHAnsi" w:cstheme="minorHAnsi"/>
          <w:szCs w:val="24"/>
        </w:rPr>
        <w:t xml:space="preserve"> </w:t>
      </w:r>
      <w:r w:rsidRPr="003E0F12">
        <w:rPr>
          <w:rFonts w:asciiTheme="minorHAnsi" w:hAnsiTheme="minorHAnsi" w:cstheme="minorHAnsi"/>
          <w:szCs w:val="24"/>
        </w:rPr>
        <w:t>Slovinsko</w:t>
      </w:r>
    </w:p>
    <w:p w14:paraId="007FBDDC" w14:textId="67346D77"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Švédské</w:t>
      </w:r>
      <w:r w:rsidR="002933F0" w:rsidRPr="003E0F12">
        <w:rPr>
          <w:rFonts w:asciiTheme="minorHAnsi" w:hAnsiTheme="minorHAnsi" w:cstheme="minorHAnsi"/>
          <w:szCs w:val="24"/>
        </w:rPr>
        <w:t xml:space="preserve"> </w:t>
      </w:r>
      <w:r w:rsidRPr="003E0F12">
        <w:rPr>
          <w:rFonts w:asciiTheme="minorHAnsi" w:hAnsiTheme="minorHAnsi" w:cstheme="minorHAnsi"/>
          <w:szCs w:val="24"/>
        </w:rPr>
        <w:t>království</w:t>
      </w:r>
    </w:p>
    <w:p w14:paraId="7543787F" w14:textId="61585601"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Švýcarská</w:t>
      </w:r>
      <w:r w:rsidR="002933F0" w:rsidRPr="003E0F12">
        <w:rPr>
          <w:rFonts w:asciiTheme="minorHAnsi" w:hAnsiTheme="minorHAnsi" w:cstheme="minorHAnsi"/>
          <w:szCs w:val="24"/>
        </w:rPr>
        <w:t xml:space="preserve"> </w:t>
      </w:r>
      <w:r w:rsidRPr="003E0F12">
        <w:rPr>
          <w:rFonts w:asciiTheme="minorHAnsi" w:hAnsiTheme="minorHAnsi" w:cstheme="minorHAnsi"/>
          <w:szCs w:val="24"/>
        </w:rPr>
        <w:t xml:space="preserve">konfederace </w:t>
      </w:r>
    </w:p>
    <w:p w14:paraId="5585101F" w14:textId="14E85429" w:rsidR="00B40714" w:rsidRPr="003E0F12" w:rsidRDefault="00B40714" w:rsidP="00CE3D27">
      <w:pPr>
        <w:pStyle w:val="Garamond"/>
        <w:numPr>
          <w:ilvl w:val="1"/>
          <w:numId w:val="6"/>
        </w:numPr>
        <w:rPr>
          <w:rFonts w:asciiTheme="minorHAnsi" w:hAnsiTheme="minorHAnsi" w:cstheme="minorHAnsi"/>
          <w:szCs w:val="24"/>
        </w:rPr>
      </w:pPr>
      <w:r w:rsidRPr="003E0F12">
        <w:rPr>
          <w:rFonts w:asciiTheme="minorHAnsi" w:hAnsiTheme="minorHAnsi" w:cstheme="minorHAnsi"/>
          <w:szCs w:val="24"/>
        </w:rPr>
        <w:t>Thajské</w:t>
      </w:r>
      <w:r w:rsidR="002933F0" w:rsidRPr="003E0F12">
        <w:rPr>
          <w:rFonts w:asciiTheme="minorHAnsi" w:hAnsiTheme="minorHAnsi" w:cstheme="minorHAnsi"/>
          <w:szCs w:val="24"/>
        </w:rPr>
        <w:t xml:space="preserve"> </w:t>
      </w:r>
      <w:r w:rsidRPr="003E0F12">
        <w:rPr>
          <w:rFonts w:asciiTheme="minorHAnsi" w:hAnsiTheme="minorHAnsi" w:cstheme="minorHAnsi"/>
          <w:szCs w:val="24"/>
        </w:rPr>
        <w:t xml:space="preserve">království </w:t>
      </w:r>
    </w:p>
    <w:p w14:paraId="496E2F82" w14:textId="2FF15CAC" w:rsidR="00B40714" w:rsidRPr="00B40714" w:rsidRDefault="00B40714" w:rsidP="00CE3D27">
      <w:pPr>
        <w:pStyle w:val="Garamond"/>
        <w:numPr>
          <w:ilvl w:val="1"/>
          <w:numId w:val="6"/>
        </w:numPr>
        <w:rPr>
          <w:rFonts w:asciiTheme="minorHAnsi" w:hAnsiTheme="minorHAnsi" w:cstheme="minorHAnsi"/>
          <w:szCs w:val="24"/>
        </w:rPr>
      </w:pPr>
      <w:r w:rsidRPr="002933F0">
        <w:rPr>
          <w:rFonts w:asciiTheme="minorHAnsi" w:hAnsiTheme="minorHAnsi" w:cstheme="minorHAnsi"/>
          <w:szCs w:val="24"/>
        </w:rPr>
        <w:t>Tuniská</w:t>
      </w:r>
      <w:r w:rsidR="002933F0" w:rsidRPr="002933F0">
        <w:rPr>
          <w:rFonts w:asciiTheme="minorHAnsi" w:hAnsiTheme="minorHAnsi" w:cstheme="minorHAnsi"/>
          <w:szCs w:val="24"/>
        </w:rPr>
        <w:t xml:space="preserve"> </w:t>
      </w:r>
      <w:r w:rsidRPr="002933F0">
        <w:rPr>
          <w:rFonts w:asciiTheme="minorHAnsi" w:hAnsiTheme="minorHAnsi" w:cstheme="minorHAnsi"/>
          <w:szCs w:val="24"/>
        </w:rPr>
        <w:t>republika</w:t>
      </w:r>
    </w:p>
    <w:p w14:paraId="5B392DFF" w14:textId="2A82DE07" w:rsidR="00B40714" w:rsidRPr="00807872" w:rsidRDefault="00B40714" w:rsidP="00CE3D27">
      <w:pPr>
        <w:pStyle w:val="Garamond"/>
        <w:numPr>
          <w:ilvl w:val="1"/>
          <w:numId w:val="6"/>
        </w:numPr>
        <w:rPr>
          <w:rFonts w:asciiTheme="minorHAnsi" w:hAnsiTheme="minorHAnsi" w:cstheme="minorHAnsi"/>
          <w:szCs w:val="24"/>
        </w:rPr>
      </w:pPr>
      <w:r w:rsidRPr="00807872">
        <w:rPr>
          <w:rFonts w:asciiTheme="minorHAnsi" w:hAnsiTheme="minorHAnsi" w:cstheme="minorHAnsi"/>
          <w:szCs w:val="24"/>
        </w:rPr>
        <w:t>Vatikánský</w:t>
      </w:r>
      <w:r w:rsidR="002933F0" w:rsidRPr="00807872">
        <w:rPr>
          <w:rFonts w:asciiTheme="minorHAnsi" w:hAnsiTheme="minorHAnsi" w:cstheme="minorHAnsi"/>
          <w:szCs w:val="24"/>
        </w:rPr>
        <w:t xml:space="preserve"> </w:t>
      </w:r>
      <w:r w:rsidRPr="00807872">
        <w:rPr>
          <w:rFonts w:asciiTheme="minorHAnsi" w:hAnsiTheme="minorHAnsi" w:cstheme="minorHAnsi"/>
          <w:szCs w:val="24"/>
        </w:rPr>
        <w:t>městský</w:t>
      </w:r>
      <w:r w:rsidR="002933F0" w:rsidRPr="00807872">
        <w:rPr>
          <w:rFonts w:asciiTheme="minorHAnsi" w:hAnsiTheme="minorHAnsi" w:cstheme="minorHAnsi"/>
          <w:szCs w:val="24"/>
        </w:rPr>
        <w:t xml:space="preserve"> </w:t>
      </w:r>
      <w:r w:rsidRPr="00807872">
        <w:rPr>
          <w:rFonts w:asciiTheme="minorHAnsi" w:hAnsiTheme="minorHAnsi" w:cstheme="minorHAnsi"/>
          <w:szCs w:val="24"/>
        </w:rPr>
        <w:t>stát</w:t>
      </w:r>
    </w:p>
    <w:p w14:paraId="24724FCC" w14:textId="54BE1614" w:rsidR="005F4283" w:rsidRPr="00807872" w:rsidRDefault="00B40714" w:rsidP="00CE3D27">
      <w:pPr>
        <w:pStyle w:val="Garamond"/>
        <w:numPr>
          <w:ilvl w:val="1"/>
          <w:numId w:val="6"/>
        </w:numPr>
        <w:rPr>
          <w:rFonts w:asciiTheme="minorHAnsi" w:hAnsiTheme="minorHAnsi" w:cstheme="minorHAnsi"/>
          <w:szCs w:val="24"/>
        </w:rPr>
      </w:pPr>
      <w:r w:rsidRPr="00807872">
        <w:rPr>
          <w:rFonts w:asciiTheme="minorHAnsi" w:hAnsiTheme="minorHAnsi" w:cstheme="minorHAnsi"/>
          <w:szCs w:val="24"/>
        </w:rPr>
        <w:t>Spojené</w:t>
      </w:r>
      <w:r w:rsidR="002933F0" w:rsidRPr="00807872">
        <w:rPr>
          <w:rFonts w:asciiTheme="minorHAnsi" w:hAnsiTheme="minorHAnsi" w:cstheme="minorHAnsi"/>
          <w:szCs w:val="24"/>
        </w:rPr>
        <w:t xml:space="preserve"> </w:t>
      </w:r>
      <w:r w:rsidRPr="00807872">
        <w:rPr>
          <w:rFonts w:asciiTheme="minorHAnsi" w:hAnsiTheme="minorHAnsi" w:cstheme="minorHAnsi"/>
          <w:szCs w:val="24"/>
        </w:rPr>
        <w:t>království</w:t>
      </w:r>
      <w:r w:rsidR="002933F0" w:rsidRPr="00807872">
        <w:rPr>
          <w:rFonts w:asciiTheme="minorHAnsi" w:hAnsiTheme="minorHAnsi" w:cstheme="minorHAnsi"/>
          <w:szCs w:val="24"/>
        </w:rPr>
        <w:t xml:space="preserve"> </w:t>
      </w:r>
      <w:r w:rsidRPr="00807872">
        <w:rPr>
          <w:rFonts w:asciiTheme="minorHAnsi" w:hAnsiTheme="minorHAnsi" w:cstheme="minorHAnsi"/>
          <w:szCs w:val="24"/>
        </w:rPr>
        <w:t>Velké</w:t>
      </w:r>
      <w:r w:rsidR="002933F0" w:rsidRPr="00807872">
        <w:rPr>
          <w:rFonts w:asciiTheme="minorHAnsi" w:hAnsiTheme="minorHAnsi" w:cstheme="minorHAnsi"/>
          <w:szCs w:val="24"/>
        </w:rPr>
        <w:t xml:space="preserve"> </w:t>
      </w:r>
      <w:r w:rsidRPr="00807872">
        <w:rPr>
          <w:rFonts w:asciiTheme="minorHAnsi" w:hAnsiTheme="minorHAnsi" w:cstheme="minorHAnsi"/>
          <w:szCs w:val="24"/>
        </w:rPr>
        <w:t>Británie</w:t>
      </w:r>
      <w:r w:rsidR="002933F0" w:rsidRPr="00807872">
        <w:rPr>
          <w:rFonts w:asciiTheme="minorHAnsi" w:hAnsiTheme="minorHAnsi" w:cstheme="minorHAnsi"/>
          <w:szCs w:val="24"/>
        </w:rPr>
        <w:t xml:space="preserve"> </w:t>
      </w:r>
      <w:r w:rsidRPr="00807872">
        <w:rPr>
          <w:rFonts w:asciiTheme="minorHAnsi" w:hAnsiTheme="minorHAnsi" w:cstheme="minorHAnsi"/>
          <w:szCs w:val="24"/>
        </w:rPr>
        <w:t>a</w:t>
      </w:r>
      <w:r w:rsidR="002933F0" w:rsidRPr="00807872">
        <w:rPr>
          <w:rFonts w:asciiTheme="minorHAnsi" w:hAnsiTheme="minorHAnsi" w:cstheme="minorHAnsi"/>
          <w:szCs w:val="24"/>
        </w:rPr>
        <w:t xml:space="preserve"> </w:t>
      </w:r>
      <w:r w:rsidRPr="00807872">
        <w:rPr>
          <w:rFonts w:asciiTheme="minorHAnsi" w:hAnsiTheme="minorHAnsi" w:cstheme="minorHAnsi"/>
          <w:szCs w:val="24"/>
        </w:rPr>
        <w:t>Severního</w:t>
      </w:r>
      <w:r w:rsidR="002933F0" w:rsidRPr="00807872">
        <w:rPr>
          <w:rFonts w:asciiTheme="minorHAnsi" w:hAnsiTheme="minorHAnsi" w:cstheme="minorHAnsi"/>
          <w:szCs w:val="24"/>
        </w:rPr>
        <w:t xml:space="preserve"> </w:t>
      </w:r>
      <w:r w:rsidRPr="00807872">
        <w:rPr>
          <w:rFonts w:asciiTheme="minorHAnsi" w:hAnsiTheme="minorHAnsi" w:cstheme="minorHAnsi"/>
          <w:szCs w:val="24"/>
        </w:rPr>
        <w:t>Irska</w:t>
      </w:r>
    </w:p>
    <w:p w14:paraId="1B61DD07" w14:textId="0EE75AF1" w:rsidR="00133550" w:rsidRPr="00807872" w:rsidRDefault="00133550" w:rsidP="00CE3D27">
      <w:pPr>
        <w:pStyle w:val="Garamond"/>
        <w:numPr>
          <w:ilvl w:val="1"/>
          <w:numId w:val="6"/>
        </w:numPr>
        <w:rPr>
          <w:rFonts w:asciiTheme="minorHAnsi" w:hAnsiTheme="minorHAnsi" w:cstheme="minorHAnsi"/>
          <w:szCs w:val="24"/>
        </w:rPr>
      </w:pPr>
      <w:r w:rsidRPr="00807872">
        <w:rPr>
          <w:rFonts w:asciiTheme="minorHAnsi" w:hAnsiTheme="minorHAnsi" w:cstheme="minorHAnsi"/>
          <w:szCs w:val="24"/>
        </w:rPr>
        <w:t xml:space="preserve">autonomní oblast Baleárské ostrovy a autonomní oblast Kanárské ostrovy </w:t>
      </w:r>
    </w:p>
    <w:p w14:paraId="0201F101" w14:textId="77777777" w:rsidR="0011399F" w:rsidRPr="00FE511F" w:rsidRDefault="0011399F" w:rsidP="00CC49B9">
      <w:pPr>
        <w:pStyle w:val="Garamond"/>
        <w:rPr>
          <w:rFonts w:asciiTheme="minorHAnsi" w:hAnsiTheme="minorHAnsi" w:cstheme="minorHAnsi"/>
          <w:sz w:val="12"/>
          <w:szCs w:val="12"/>
        </w:rPr>
      </w:pPr>
    </w:p>
    <w:p w14:paraId="5667A9EB" w14:textId="7CA19D16" w:rsidR="00CC49B9" w:rsidRPr="00CC49B9" w:rsidRDefault="00CC49B9" w:rsidP="00CC49B9">
      <w:pPr>
        <w:pStyle w:val="Garamond"/>
        <w:rPr>
          <w:rFonts w:asciiTheme="minorHAnsi" w:hAnsiTheme="minorHAnsi" w:cstheme="minorHAnsi"/>
          <w:szCs w:val="24"/>
        </w:rPr>
      </w:pPr>
      <w:r w:rsidRPr="00CC49B9">
        <w:rPr>
          <w:rFonts w:asciiTheme="minorHAnsi" w:hAnsiTheme="minorHAnsi" w:cstheme="minorHAnsi"/>
          <w:szCs w:val="24"/>
        </w:rPr>
        <w:t>Od pondělí 5.10.2020 se na seznam zemí s nízkým rizikem nákazy zařad</w:t>
      </w:r>
      <w:r>
        <w:rPr>
          <w:rFonts w:asciiTheme="minorHAnsi" w:hAnsiTheme="minorHAnsi" w:cstheme="minorHAnsi"/>
          <w:szCs w:val="24"/>
        </w:rPr>
        <w:t>ily</w:t>
      </w:r>
      <w:r w:rsidRPr="00CC49B9">
        <w:rPr>
          <w:rFonts w:asciiTheme="minorHAnsi" w:hAnsiTheme="minorHAnsi" w:cstheme="minorHAnsi"/>
          <w:szCs w:val="24"/>
        </w:rPr>
        <w:t xml:space="preserve"> Baleárské a Kanárské ostrovy. Po návratu z těchto oblastí tak ne</w:t>
      </w:r>
      <w:r>
        <w:rPr>
          <w:rFonts w:asciiTheme="minorHAnsi" w:hAnsiTheme="minorHAnsi" w:cstheme="minorHAnsi"/>
          <w:szCs w:val="24"/>
        </w:rPr>
        <w:t>ní</w:t>
      </w:r>
      <w:r w:rsidRPr="00CC49B9">
        <w:rPr>
          <w:rFonts w:asciiTheme="minorHAnsi" w:hAnsiTheme="minorHAnsi" w:cstheme="minorHAnsi"/>
          <w:szCs w:val="24"/>
        </w:rPr>
        <w:t xml:space="preserve"> nutné podstoupit test na covid-19.</w:t>
      </w:r>
      <w:r w:rsidR="00FE511F">
        <w:rPr>
          <w:rFonts w:asciiTheme="minorHAnsi" w:hAnsiTheme="minorHAnsi" w:cstheme="minorHAnsi"/>
          <w:szCs w:val="24"/>
        </w:rPr>
        <w:t xml:space="preserve"> </w:t>
      </w:r>
    </w:p>
    <w:p w14:paraId="61EE911C" w14:textId="038D3B7E" w:rsidR="00CC49B9" w:rsidRDefault="00CC49B9" w:rsidP="00CC49B9">
      <w:pPr>
        <w:pStyle w:val="Garamond"/>
        <w:rPr>
          <w:rFonts w:asciiTheme="minorHAnsi" w:hAnsiTheme="minorHAnsi" w:cstheme="minorHAnsi"/>
          <w:sz w:val="16"/>
          <w:szCs w:val="16"/>
          <w:u w:val="single"/>
        </w:rPr>
      </w:pPr>
    </w:p>
    <w:p w14:paraId="388783C7" w14:textId="0FAB561A" w:rsidR="00FE511F" w:rsidRPr="00043F3E" w:rsidRDefault="00FE511F" w:rsidP="00FE511F">
      <w:pPr>
        <w:pStyle w:val="Garamond"/>
        <w:rPr>
          <w:rFonts w:asciiTheme="minorHAnsi" w:hAnsiTheme="minorHAnsi" w:cstheme="minorHAnsi"/>
          <w:szCs w:val="24"/>
        </w:rPr>
      </w:pPr>
      <w:r w:rsidRPr="00CE2B5D">
        <w:rPr>
          <w:rFonts w:asciiTheme="minorHAnsi" w:hAnsiTheme="minorHAnsi" w:cstheme="minorHAnsi"/>
          <w:szCs w:val="24"/>
        </w:rPr>
        <w:t>Ministerstvo zdravotnictví ČR vydává spolu s aktualizovaným seznamem zemí také barevnou mapu.</w:t>
      </w:r>
      <w:r>
        <w:rPr>
          <w:rFonts w:asciiTheme="minorHAnsi" w:hAnsiTheme="minorHAnsi" w:cstheme="minorHAnsi"/>
          <w:b/>
          <w:bCs/>
          <w:szCs w:val="24"/>
        </w:rPr>
        <w:t xml:space="preserve"> </w:t>
      </w:r>
    </w:p>
    <w:p w14:paraId="2C81C692" w14:textId="77777777" w:rsidR="00043F3E" w:rsidRPr="009127A5" w:rsidRDefault="00043F3E" w:rsidP="00043F3E">
      <w:pPr>
        <w:pStyle w:val="Garamond"/>
        <w:rPr>
          <w:rFonts w:asciiTheme="minorHAnsi" w:hAnsiTheme="minorHAnsi" w:cstheme="minorHAnsi"/>
          <w:sz w:val="16"/>
          <w:szCs w:val="16"/>
          <w:u w:val="single"/>
        </w:rPr>
      </w:pPr>
    </w:p>
    <w:p w14:paraId="5F0233ED" w14:textId="09AB8EF5" w:rsidR="00043F3E" w:rsidRDefault="00043F3E" w:rsidP="00043F3E">
      <w:pPr>
        <w:pStyle w:val="Garamond"/>
        <w:rPr>
          <w:rFonts w:asciiTheme="minorHAnsi" w:hAnsiTheme="minorHAnsi" w:cstheme="minorHAnsi"/>
          <w:szCs w:val="24"/>
        </w:rPr>
      </w:pPr>
      <w:r w:rsidRPr="005A77A7">
        <w:rPr>
          <w:rFonts w:asciiTheme="minorHAnsi" w:hAnsiTheme="minorHAnsi" w:cstheme="minorHAnsi"/>
          <w:szCs w:val="24"/>
        </w:rPr>
        <w:t>Mapa znázorňuje </w:t>
      </w:r>
      <w:r w:rsidRPr="005A77A7">
        <w:rPr>
          <w:rFonts w:asciiTheme="minorHAnsi" w:hAnsiTheme="minorHAnsi" w:cstheme="minorHAnsi"/>
          <w:b/>
          <w:bCs/>
          <w:szCs w:val="24"/>
        </w:rPr>
        <w:t>zelenou barvou</w:t>
      </w:r>
      <w:r w:rsidRPr="005A77A7">
        <w:rPr>
          <w:rFonts w:asciiTheme="minorHAnsi" w:hAnsiTheme="minorHAnsi" w:cstheme="minorHAnsi"/>
          <w:szCs w:val="24"/>
        </w:rPr>
        <w:t xml:space="preserve"> bezpečné země pro cestování. Pokud jsou země označeny červeně, je v dané zemi nepříznivý vývoj covid-19 s vysokým rizikem nákazy. Do zeleně označených zemí mohou občané ČR a rezidenti v ČR cestovat bez omezení při návratu zpět. Test na covid-19 bude vyžadován při cestě z červeně označených zemí.</w:t>
      </w:r>
    </w:p>
    <w:p w14:paraId="3B12E5AF" w14:textId="77777777" w:rsidR="00043F3E" w:rsidRPr="00043F3E" w:rsidRDefault="00043F3E" w:rsidP="00FE511F">
      <w:pPr>
        <w:pStyle w:val="Garamond"/>
        <w:rPr>
          <w:rFonts w:asciiTheme="minorHAnsi" w:hAnsiTheme="minorHAnsi" w:cstheme="minorHAnsi"/>
          <w:szCs w:val="24"/>
        </w:rPr>
      </w:pPr>
    </w:p>
    <w:p w14:paraId="0E9FA2B1" w14:textId="77777777" w:rsidR="00B56A44" w:rsidRDefault="00B56A44" w:rsidP="00B56A44">
      <w:pPr>
        <w:pStyle w:val="Garamond"/>
        <w:rPr>
          <w:rFonts w:asciiTheme="minorHAnsi" w:hAnsiTheme="minorHAnsi" w:cstheme="minorHAnsi"/>
          <w:szCs w:val="24"/>
        </w:rPr>
      </w:pPr>
      <w:r w:rsidRPr="005A77A7">
        <w:rPr>
          <w:rFonts w:asciiTheme="minorHAnsi" w:hAnsiTheme="minorHAnsi" w:cstheme="minorHAnsi"/>
          <w:szCs w:val="24"/>
        </w:rPr>
        <w:t xml:space="preserve">Pro země v kategorii </w:t>
      </w:r>
      <w:r w:rsidRPr="005A77A7">
        <w:rPr>
          <w:rFonts w:asciiTheme="minorHAnsi" w:hAnsiTheme="minorHAnsi" w:cstheme="minorHAnsi"/>
          <w:b/>
          <w:bCs/>
          <w:szCs w:val="24"/>
        </w:rPr>
        <w:t>červených unijních zemí je nutné prokázat se testem na covid-19 s negativním výsledkem, nebo nastoupit do karantény</w:t>
      </w:r>
      <w:r w:rsidRPr="005A77A7">
        <w:rPr>
          <w:rFonts w:asciiTheme="minorHAnsi" w:hAnsiTheme="minorHAnsi" w:cstheme="minorHAnsi"/>
          <w:szCs w:val="24"/>
        </w:rPr>
        <w:t>. To platí jak pro české občany, tak pro občany z těchto zemí EU, kteří mohou do ČR cestovat i za účelem turismu.</w:t>
      </w:r>
    </w:p>
    <w:p w14:paraId="1D311DE5" w14:textId="77777777" w:rsidR="00B56A44" w:rsidRPr="005A77A7" w:rsidRDefault="00B56A44" w:rsidP="00B56A44">
      <w:pPr>
        <w:pStyle w:val="Garamond"/>
        <w:rPr>
          <w:rFonts w:asciiTheme="minorHAnsi" w:hAnsiTheme="minorHAnsi" w:cstheme="minorHAnsi"/>
          <w:szCs w:val="24"/>
        </w:rPr>
      </w:pPr>
      <w:r w:rsidRPr="005A77A7">
        <w:rPr>
          <w:rFonts w:asciiTheme="minorHAnsi" w:hAnsiTheme="minorHAnsi" w:cstheme="minorHAnsi"/>
          <w:szCs w:val="24"/>
        </w:rPr>
        <w:t xml:space="preserve">Pro země v kategorii červených </w:t>
      </w:r>
      <w:proofErr w:type="spellStart"/>
      <w:r w:rsidRPr="005A77A7">
        <w:rPr>
          <w:rFonts w:asciiTheme="minorHAnsi" w:hAnsiTheme="minorHAnsi" w:cstheme="minorHAnsi"/>
          <w:szCs w:val="24"/>
        </w:rPr>
        <w:t>mimounijních</w:t>
      </w:r>
      <w:proofErr w:type="spellEnd"/>
      <w:r w:rsidRPr="005A77A7">
        <w:rPr>
          <w:rFonts w:asciiTheme="minorHAnsi" w:hAnsiTheme="minorHAnsi" w:cstheme="minorHAnsi"/>
          <w:szCs w:val="24"/>
        </w:rPr>
        <w:t xml:space="preserve"> zemí (země, které nejsou na seznamu), kde je vysoké riziko nákazy, platí nadále specifické podmínky stanovené</w:t>
      </w:r>
      <w:r>
        <w:rPr>
          <w:rFonts w:asciiTheme="minorHAnsi" w:hAnsiTheme="minorHAnsi" w:cstheme="minorHAnsi"/>
          <w:szCs w:val="24"/>
        </w:rPr>
        <w:t xml:space="preserve"> </w:t>
      </w:r>
      <w:hyperlink r:id="rId9" w:tgtFrame="_blank" w:tooltip="externí odkaz – Ochranné opatření – omezení překročení státní hranice ČR s účinností od 5. 10. 2020 do odvolání" w:history="1">
        <w:r w:rsidRPr="005A77A7">
          <w:rPr>
            <w:rStyle w:val="Hypertextovodkaz"/>
            <w:rFonts w:asciiTheme="minorHAnsi" w:hAnsiTheme="minorHAnsi" w:cstheme="minorHAnsi"/>
            <w:szCs w:val="24"/>
          </w:rPr>
          <w:t>ochranným opatřením</w:t>
        </w:r>
      </w:hyperlink>
      <w:r>
        <w:rPr>
          <w:rStyle w:val="Hypertextovodkaz"/>
          <w:rFonts w:asciiTheme="minorHAnsi" w:hAnsiTheme="minorHAnsi" w:cstheme="minorHAnsi"/>
          <w:szCs w:val="24"/>
        </w:rPr>
        <w:t xml:space="preserve"> </w:t>
      </w:r>
      <w:r w:rsidRPr="005A77A7">
        <w:rPr>
          <w:rFonts w:asciiTheme="minorHAnsi" w:hAnsiTheme="minorHAnsi" w:cstheme="minorHAnsi"/>
          <w:szCs w:val="24"/>
        </w:rPr>
        <w:lastRenderedPageBreak/>
        <w:t>(obyvatelé těchto zemí k nám mohou jen z důvodů uvedených v ochranném opatření a za podmínky testu na covid-19 s negativním výsledkem, nebo podrobení se karanténě).</w:t>
      </w:r>
    </w:p>
    <w:p w14:paraId="5C300047" w14:textId="77777777" w:rsidR="00FE511F" w:rsidRPr="009127A5" w:rsidRDefault="00FE511F" w:rsidP="00CC49B9">
      <w:pPr>
        <w:pStyle w:val="Garamond"/>
        <w:rPr>
          <w:rFonts w:asciiTheme="minorHAnsi" w:hAnsiTheme="minorHAnsi" w:cstheme="minorHAnsi"/>
          <w:sz w:val="16"/>
          <w:szCs w:val="16"/>
          <w:u w:val="single"/>
        </w:rPr>
      </w:pPr>
    </w:p>
    <w:p w14:paraId="67C65D55" w14:textId="09F552B0" w:rsidR="00F30311" w:rsidRPr="00FE511F" w:rsidRDefault="00F30311" w:rsidP="00F30311">
      <w:pPr>
        <w:pStyle w:val="Garamond"/>
        <w:jc w:val="center"/>
        <w:rPr>
          <w:rFonts w:asciiTheme="minorHAnsi" w:hAnsiTheme="minorHAnsi" w:cstheme="minorHAnsi"/>
          <w:szCs w:val="24"/>
          <w:u w:val="single"/>
        </w:rPr>
      </w:pPr>
      <w:r>
        <w:rPr>
          <w:noProof/>
        </w:rPr>
        <w:drawing>
          <wp:inline distT="0" distB="0" distL="0" distR="0" wp14:anchorId="4A6A7161" wp14:editId="50ECB186">
            <wp:extent cx="5238750" cy="3734794"/>
            <wp:effectExtent l="171450" t="171450" r="171450" b="18986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2349"/>
                    <a:stretch/>
                  </pic:blipFill>
                  <pic:spPr bwMode="auto">
                    <a:xfrm>
                      <a:off x="0" y="0"/>
                      <a:ext cx="5240251" cy="3735864"/>
                    </a:xfrm>
                    <a:prstGeom prst="rect">
                      <a:avLst/>
                    </a:prstGeom>
                    <a:solidFill>
                      <a:srgbClr val="FFFFFF">
                        <a:shade val="85000"/>
                      </a:srgbClr>
                    </a:solidFill>
                    <a:ln w="190500" cap="rnd" cmpd="sng" algn="ctr">
                      <a:solidFill>
                        <a:srgbClr val="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2371E8E1" w14:textId="4E5D2D04" w:rsidR="00F30311" w:rsidRDefault="00F30311" w:rsidP="00FE511F">
      <w:pPr>
        <w:pStyle w:val="Garamond"/>
        <w:jc w:val="left"/>
        <w:rPr>
          <w:rFonts w:asciiTheme="minorHAnsi" w:hAnsiTheme="minorHAnsi" w:cstheme="minorHAnsi"/>
          <w:sz w:val="16"/>
          <w:szCs w:val="16"/>
          <w:u w:val="single"/>
        </w:rPr>
      </w:pPr>
    </w:p>
    <w:p w14:paraId="5470B3C5" w14:textId="02AD5D31" w:rsidR="00FA1333" w:rsidRPr="00F52E0D" w:rsidRDefault="00FA1333" w:rsidP="00FA1333">
      <w:pPr>
        <w:shd w:val="clear" w:color="auto" w:fill="FFFFFF"/>
        <w:spacing w:line="312" w:lineRule="atLeast"/>
        <w:jc w:val="both"/>
        <w:rPr>
          <w:rFonts w:asciiTheme="minorHAnsi" w:hAnsiTheme="minorHAnsi" w:cstheme="minorHAnsi"/>
          <w:strike/>
          <w:color w:val="FF0000"/>
          <w:sz w:val="24"/>
          <w:szCs w:val="24"/>
        </w:rPr>
      </w:pPr>
      <w:r w:rsidRPr="00F52E0D">
        <w:rPr>
          <w:rFonts w:asciiTheme="minorHAnsi" w:hAnsiTheme="minorHAnsi" w:cstheme="minorHAnsi"/>
          <w:strike/>
          <w:color w:val="FF0000"/>
          <w:sz w:val="24"/>
          <w:szCs w:val="24"/>
        </w:rPr>
        <w:t xml:space="preserve">Ministerstvo zdravotnictví nařizuje ochranné opatření všem osobám, které od 5. 10. 2020 od 00:00 hod. vstoupily na území České republiky. </w:t>
      </w:r>
    </w:p>
    <w:p w14:paraId="1A99EE36" w14:textId="77777777" w:rsidR="00FA1333" w:rsidRPr="00F52E0D" w:rsidRDefault="00FA1333" w:rsidP="00FA1333">
      <w:pPr>
        <w:autoSpaceDE w:val="0"/>
        <w:autoSpaceDN w:val="0"/>
        <w:adjustRightInd w:val="0"/>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 </w:t>
      </w:r>
    </w:p>
    <w:p w14:paraId="1E545C25" w14:textId="6BE6BDBB"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Ministerstvo zdravotnictví </w:t>
      </w:r>
      <w:r w:rsidR="008D79CB">
        <w:rPr>
          <w:rFonts w:asciiTheme="minorHAnsi" w:eastAsiaTheme="minorHAnsi" w:hAnsiTheme="minorHAnsi" w:cstheme="minorHAnsi"/>
          <w:color w:val="FF0000"/>
          <w:sz w:val="24"/>
          <w:szCs w:val="24"/>
          <w:lang w:eastAsia="en-US"/>
        </w:rPr>
        <w:t xml:space="preserve">3. 11. 2020 </w:t>
      </w:r>
      <w:r w:rsidR="008D79CB">
        <w:rPr>
          <w:rFonts w:asciiTheme="minorHAnsi" w:eastAsiaTheme="minorHAnsi" w:hAnsiTheme="minorHAnsi" w:cstheme="minorHAnsi"/>
          <w:b/>
          <w:bCs/>
          <w:color w:val="FF0000"/>
          <w:sz w:val="24"/>
          <w:szCs w:val="24"/>
          <w:lang w:eastAsia="en-US"/>
        </w:rPr>
        <w:t>zr</w:t>
      </w:r>
      <w:r w:rsidR="00F52E0D" w:rsidRPr="00F52E0D">
        <w:rPr>
          <w:rFonts w:asciiTheme="minorHAnsi" w:eastAsiaTheme="minorHAnsi" w:hAnsiTheme="minorHAnsi" w:cstheme="minorHAnsi"/>
          <w:b/>
          <w:bCs/>
          <w:color w:val="FF0000"/>
          <w:sz w:val="24"/>
          <w:szCs w:val="24"/>
          <w:lang w:eastAsia="en-US"/>
        </w:rPr>
        <w:t>uš</w:t>
      </w:r>
      <w:r w:rsidR="008D79CB">
        <w:rPr>
          <w:rFonts w:asciiTheme="minorHAnsi" w:eastAsiaTheme="minorHAnsi" w:hAnsiTheme="minorHAnsi" w:cstheme="minorHAnsi"/>
          <w:b/>
          <w:bCs/>
          <w:color w:val="FF0000"/>
          <w:sz w:val="24"/>
          <w:szCs w:val="24"/>
          <w:lang w:eastAsia="en-US"/>
        </w:rPr>
        <w:t>ilo</w:t>
      </w:r>
      <w:r w:rsidR="00F52E0D">
        <w:rPr>
          <w:rFonts w:asciiTheme="minorHAnsi" w:eastAsiaTheme="minorHAnsi" w:hAnsiTheme="minorHAnsi" w:cstheme="minorHAnsi"/>
          <w:color w:val="FF0000"/>
          <w:sz w:val="24"/>
          <w:szCs w:val="24"/>
          <w:lang w:eastAsia="en-US"/>
        </w:rPr>
        <w:t xml:space="preserve"> </w:t>
      </w:r>
      <w:r w:rsidR="00F52E0D" w:rsidRPr="00FA1333">
        <w:rPr>
          <w:rFonts w:asciiTheme="minorHAnsi" w:hAnsiTheme="minorHAnsi" w:cstheme="minorHAnsi"/>
          <w:color w:val="FF0000"/>
          <w:sz w:val="24"/>
          <w:szCs w:val="24"/>
        </w:rPr>
        <w:t>ochranné opatření</w:t>
      </w:r>
      <w:r w:rsidR="00F52E0D">
        <w:rPr>
          <w:rFonts w:asciiTheme="minorHAnsi" w:hAnsiTheme="minorHAnsi" w:cstheme="minorHAnsi"/>
          <w:color w:val="FF0000"/>
          <w:sz w:val="24"/>
          <w:szCs w:val="24"/>
        </w:rPr>
        <w:t xml:space="preserve"> ze dne 2. 10. 2020</w:t>
      </w:r>
      <w:r w:rsidR="00F52E0D">
        <w:rPr>
          <w:rFonts w:asciiTheme="minorHAnsi" w:eastAsiaTheme="minorHAnsi" w:hAnsiTheme="minorHAnsi" w:cstheme="minorHAnsi"/>
          <w:color w:val="FF0000"/>
          <w:sz w:val="24"/>
          <w:szCs w:val="24"/>
          <w:lang w:eastAsia="en-US"/>
        </w:rPr>
        <w:t xml:space="preserve"> a</w:t>
      </w:r>
      <w:r w:rsidRPr="00F52E0D">
        <w:rPr>
          <w:rFonts w:asciiTheme="minorHAnsi" w:eastAsiaTheme="minorHAnsi" w:hAnsiTheme="minorHAnsi" w:cstheme="minorHAnsi"/>
          <w:color w:val="FF0000"/>
          <w:sz w:val="24"/>
          <w:szCs w:val="24"/>
          <w:lang w:eastAsia="en-US"/>
        </w:rPr>
        <w:t xml:space="preserve"> </w:t>
      </w:r>
      <w:r w:rsidRPr="00F52E0D">
        <w:rPr>
          <w:rFonts w:asciiTheme="minorHAnsi" w:eastAsiaTheme="minorHAnsi" w:hAnsiTheme="minorHAnsi" w:cstheme="minorHAnsi"/>
          <w:b/>
          <w:bCs/>
          <w:color w:val="FF0000"/>
          <w:sz w:val="24"/>
          <w:szCs w:val="24"/>
          <w:lang w:eastAsia="en-US"/>
        </w:rPr>
        <w:t xml:space="preserve">nařizuje </w:t>
      </w:r>
      <w:r w:rsidRPr="00F52E0D">
        <w:rPr>
          <w:rFonts w:asciiTheme="minorHAnsi" w:eastAsiaTheme="minorHAnsi" w:hAnsiTheme="minorHAnsi" w:cstheme="minorHAnsi"/>
          <w:color w:val="FF0000"/>
          <w:sz w:val="24"/>
          <w:szCs w:val="24"/>
          <w:lang w:eastAsia="en-US"/>
        </w:rPr>
        <w:t>toto ochranné opatření:</w:t>
      </w:r>
    </w:p>
    <w:p w14:paraId="643DB33F" w14:textId="72281A72" w:rsidR="00FA1333" w:rsidRPr="00C36AAF" w:rsidRDefault="00C36AAF" w:rsidP="00FA1333">
      <w:pPr>
        <w:autoSpaceDE w:val="0"/>
        <w:autoSpaceDN w:val="0"/>
        <w:adjustRightInd w:val="0"/>
        <w:rPr>
          <w:rFonts w:asciiTheme="minorHAnsi" w:eastAsiaTheme="minorHAnsi" w:hAnsiTheme="minorHAnsi" w:cstheme="minorHAnsi"/>
          <w:color w:val="FF0000"/>
          <w:sz w:val="16"/>
          <w:szCs w:val="16"/>
          <w:lang w:eastAsia="en-US"/>
        </w:rPr>
      </w:pPr>
      <w:r w:rsidRPr="00C36AAF">
        <w:rPr>
          <w:rFonts w:asciiTheme="minorHAnsi" w:eastAsiaTheme="minorHAnsi" w:hAnsiTheme="minorHAnsi" w:cstheme="minorHAnsi"/>
          <w:color w:val="FF0000"/>
          <w:sz w:val="16"/>
          <w:szCs w:val="16"/>
          <w:lang w:eastAsia="en-US"/>
        </w:rPr>
        <w:t xml:space="preserve"> </w:t>
      </w:r>
    </w:p>
    <w:p w14:paraId="111DCF81" w14:textId="269E60F5" w:rsidR="00FA1333" w:rsidRDefault="00FA1333" w:rsidP="00FA1333">
      <w:pPr>
        <w:autoSpaceDE w:val="0"/>
        <w:autoSpaceDN w:val="0"/>
        <w:adjustRightInd w:val="0"/>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S účinností ode dne </w:t>
      </w:r>
      <w:r w:rsidRPr="00C36AAF">
        <w:rPr>
          <w:rFonts w:asciiTheme="minorHAnsi" w:eastAsiaTheme="minorHAnsi" w:hAnsiTheme="minorHAnsi" w:cstheme="minorHAnsi"/>
          <w:b/>
          <w:bCs/>
          <w:color w:val="FF0000"/>
          <w:sz w:val="24"/>
          <w:szCs w:val="24"/>
          <w:lang w:eastAsia="en-US"/>
        </w:rPr>
        <w:t>9. listopadu 2020</w:t>
      </w:r>
      <w:r w:rsidRPr="00F52E0D">
        <w:rPr>
          <w:rFonts w:asciiTheme="minorHAnsi" w:eastAsiaTheme="minorHAnsi" w:hAnsiTheme="minorHAnsi" w:cstheme="minorHAnsi"/>
          <w:color w:val="FF0000"/>
          <w:sz w:val="24"/>
          <w:szCs w:val="24"/>
          <w:lang w:eastAsia="en-US"/>
        </w:rPr>
        <w:t xml:space="preserve"> od 00:00 hod. se</w:t>
      </w:r>
    </w:p>
    <w:p w14:paraId="24FA5053" w14:textId="77777777" w:rsidR="00C36AAF" w:rsidRPr="00C36AAF" w:rsidRDefault="00C36AAF" w:rsidP="00FA1333">
      <w:pPr>
        <w:autoSpaceDE w:val="0"/>
        <w:autoSpaceDN w:val="0"/>
        <w:adjustRightInd w:val="0"/>
        <w:rPr>
          <w:rFonts w:asciiTheme="minorHAnsi" w:eastAsiaTheme="minorHAnsi" w:hAnsiTheme="minorHAnsi" w:cstheme="minorHAnsi"/>
          <w:color w:val="FF0000"/>
          <w:sz w:val="12"/>
          <w:szCs w:val="12"/>
          <w:lang w:eastAsia="en-US"/>
        </w:rPr>
      </w:pPr>
    </w:p>
    <w:p w14:paraId="3FAE3173" w14:textId="77777777" w:rsidR="00FA1333" w:rsidRPr="00F52E0D" w:rsidRDefault="00FA1333" w:rsidP="00FA1333">
      <w:pPr>
        <w:autoSpaceDE w:val="0"/>
        <w:autoSpaceDN w:val="0"/>
        <w:adjustRightInd w:val="0"/>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b/>
          <w:bCs/>
          <w:color w:val="FF0000"/>
          <w:sz w:val="24"/>
          <w:szCs w:val="24"/>
          <w:lang w:eastAsia="en-US"/>
        </w:rPr>
        <w:t>I. nařizuje</w:t>
      </w:r>
    </w:p>
    <w:p w14:paraId="4849F075" w14:textId="77777777" w:rsidR="00C36AAF" w:rsidRPr="00C36AAF" w:rsidRDefault="00C36AAF" w:rsidP="00F52E0D">
      <w:pPr>
        <w:autoSpaceDE w:val="0"/>
        <w:autoSpaceDN w:val="0"/>
        <w:adjustRightInd w:val="0"/>
        <w:jc w:val="both"/>
        <w:rPr>
          <w:rFonts w:asciiTheme="minorHAnsi" w:eastAsiaTheme="minorHAnsi" w:hAnsiTheme="minorHAnsi" w:cstheme="minorHAnsi"/>
          <w:color w:val="FF0000"/>
          <w:sz w:val="12"/>
          <w:szCs w:val="12"/>
          <w:lang w:eastAsia="en-US"/>
        </w:rPr>
      </w:pPr>
    </w:p>
    <w:p w14:paraId="18ABDB5A" w14:textId="31F2BD03" w:rsidR="00FA1333" w:rsidRPr="00C36AAF"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1. </w:t>
      </w:r>
      <w:r w:rsidRPr="00C36AAF">
        <w:rPr>
          <w:rFonts w:asciiTheme="minorHAnsi" w:eastAsiaTheme="minorHAnsi" w:hAnsiTheme="minorHAnsi" w:cstheme="minorHAnsi"/>
          <w:b/>
          <w:bCs/>
          <w:color w:val="FF0000"/>
          <w:sz w:val="24"/>
          <w:szCs w:val="24"/>
          <w:lang w:eastAsia="en-US"/>
        </w:rPr>
        <w:t xml:space="preserve">všem osobám, </w:t>
      </w:r>
      <w:r w:rsidRPr="00C36AAF">
        <w:rPr>
          <w:rFonts w:asciiTheme="minorHAnsi" w:eastAsiaTheme="minorHAnsi" w:hAnsiTheme="minorHAnsi" w:cstheme="minorHAnsi"/>
          <w:color w:val="FF0000"/>
          <w:sz w:val="24"/>
          <w:szCs w:val="24"/>
          <w:lang w:eastAsia="en-US"/>
        </w:rPr>
        <w:t>které od 9. listopadu 2020 od 00:00 hod.</w:t>
      </w:r>
      <w:r w:rsidRPr="00C36AAF">
        <w:rPr>
          <w:rFonts w:asciiTheme="minorHAnsi" w:eastAsiaTheme="minorHAnsi" w:hAnsiTheme="minorHAnsi" w:cstheme="minorHAnsi"/>
          <w:b/>
          <w:bCs/>
          <w:color w:val="FF0000"/>
          <w:sz w:val="24"/>
          <w:szCs w:val="24"/>
          <w:lang w:eastAsia="en-US"/>
        </w:rPr>
        <w:t xml:space="preserve"> vstoupily </w:t>
      </w:r>
      <w:r w:rsidRPr="00C36AAF">
        <w:rPr>
          <w:rFonts w:asciiTheme="minorHAnsi" w:eastAsiaTheme="minorHAnsi" w:hAnsiTheme="minorHAnsi" w:cstheme="minorHAnsi"/>
          <w:color w:val="FF0000"/>
          <w:sz w:val="24"/>
          <w:szCs w:val="24"/>
          <w:lang w:eastAsia="en-US"/>
        </w:rPr>
        <w:t>na území České republiky,</w:t>
      </w:r>
    </w:p>
    <w:p w14:paraId="140AC59E" w14:textId="77777777" w:rsidR="00FA1333" w:rsidRPr="00F52E0D" w:rsidRDefault="00FA1333" w:rsidP="00FA1333">
      <w:pPr>
        <w:autoSpaceDE w:val="0"/>
        <w:autoSpaceDN w:val="0"/>
        <w:adjustRightInd w:val="0"/>
        <w:rPr>
          <w:rFonts w:asciiTheme="minorHAnsi" w:eastAsiaTheme="minorHAnsi" w:hAnsiTheme="minorHAnsi" w:cstheme="minorHAnsi"/>
          <w:color w:val="FF0000"/>
          <w:sz w:val="24"/>
          <w:szCs w:val="24"/>
          <w:lang w:eastAsia="en-US"/>
        </w:rPr>
      </w:pPr>
    </w:p>
    <w:p w14:paraId="7C4C0188"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a) v případě jakýchkoliv příznaků počínajícího infekčního onemocnění (zejména zvýšená teplota, kašel, dušnost, zažívací obtíže, ztráta čichu, celková slabost, případně další příznaky) neprodleně oznámit tuto skutečnost, a to telefonicky nebo jiným vzdáleným přístupem, svému registrujícímu poskytovateli zdravotních služeb v oboru všeobecné praktické lékařství nebo praktické lékařství pro děti a dorost, nebo nemají-li registrujícího poskytovatele, pak jakémukoliv poskytovateli v oboru všeobecné praktické lékařství nebo praktické lékařství pro děti a dorost,</w:t>
      </w:r>
    </w:p>
    <w:p w14:paraId="0AE3B505" w14:textId="7D87D14E" w:rsidR="00FA1333"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lastRenderedPageBreak/>
        <w:t>b) strpět při přechodu státní hranice provedení kontroly příznaků infekčního onemocnění, a pokud budou zjištěny příznaky infekčního onemocnění, poskytnout potřebnou součinnost zdravotnickým pracovníkům při provedení odběru biologického vzorku za účelem zjištění přítomnosti onemocnění COVID-19;</w:t>
      </w:r>
    </w:p>
    <w:p w14:paraId="5E758CE7"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2716FA3B" w14:textId="5583A4F6" w:rsidR="00FA1333" w:rsidRPr="00C36AAF" w:rsidRDefault="00FA1333" w:rsidP="00FA1333">
      <w:pPr>
        <w:shd w:val="clear" w:color="auto" w:fill="FFFFFF"/>
        <w:spacing w:line="312" w:lineRule="atLeast"/>
        <w:jc w:val="both"/>
        <w:rPr>
          <w:rFonts w:asciiTheme="minorHAnsi" w:eastAsiaTheme="minorHAnsi" w:hAnsiTheme="minorHAnsi" w:cstheme="minorHAnsi"/>
          <w:b/>
          <w:bCs/>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2. </w:t>
      </w:r>
      <w:r w:rsidRPr="00C36AAF">
        <w:rPr>
          <w:rFonts w:asciiTheme="minorHAnsi" w:eastAsiaTheme="minorHAnsi" w:hAnsiTheme="minorHAnsi" w:cstheme="minorHAnsi"/>
          <w:b/>
          <w:bCs/>
          <w:color w:val="FF0000"/>
          <w:sz w:val="24"/>
          <w:szCs w:val="24"/>
          <w:lang w:eastAsia="en-US"/>
        </w:rPr>
        <w:t>všem osobám</w:t>
      </w:r>
      <w:r w:rsidRPr="00F52E0D">
        <w:rPr>
          <w:rFonts w:asciiTheme="minorHAnsi" w:eastAsiaTheme="minorHAnsi" w:hAnsiTheme="minorHAnsi" w:cstheme="minorHAnsi"/>
          <w:color w:val="FF0000"/>
          <w:sz w:val="24"/>
          <w:szCs w:val="24"/>
          <w:lang w:eastAsia="en-US"/>
        </w:rPr>
        <w:t xml:space="preserve">, které </w:t>
      </w:r>
      <w:r w:rsidRPr="00C36AAF">
        <w:rPr>
          <w:rFonts w:asciiTheme="minorHAnsi" w:eastAsiaTheme="minorHAnsi" w:hAnsiTheme="minorHAnsi" w:cstheme="minorHAnsi"/>
          <w:b/>
          <w:bCs/>
          <w:color w:val="FF0000"/>
          <w:sz w:val="24"/>
          <w:szCs w:val="24"/>
          <w:lang w:eastAsia="en-US"/>
        </w:rPr>
        <w:t>pobývaly</w:t>
      </w:r>
      <w:r w:rsidRPr="00F52E0D">
        <w:rPr>
          <w:rFonts w:asciiTheme="minorHAnsi" w:eastAsiaTheme="minorHAnsi" w:hAnsiTheme="minorHAnsi" w:cstheme="minorHAnsi"/>
          <w:color w:val="FF0000"/>
          <w:sz w:val="24"/>
          <w:szCs w:val="24"/>
          <w:lang w:eastAsia="en-US"/>
        </w:rPr>
        <w:t xml:space="preserve"> déle než 12 hodin v posledních 14 dnech na území států, které nejsou na seznamu zemí s nízkým rizikem výskytu onemocnění COVID-19 dle bodu </w:t>
      </w:r>
      <w:r w:rsidRPr="00F52E0D">
        <w:rPr>
          <w:rFonts w:asciiTheme="minorHAnsi" w:eastAsiaTheme="minorHAnsi" w:hAnsiTheme="minorHAnsi" w:cstheme="minorHAnsi"/>
          <w:b/>
          <w:bCs/>
          <w:color w:val="FF0000"/>
          <w:sz w:val="24"/>
          <w:szCs w:val="24"/>
          <w:lang w:eastAsia="en-US"/>
        </w:rPr>
        <w:t>III.</w:t>
      </w:r>
      <w:r w:rsidRPr="00F52E0D">
        <w:rPr>
          <w:rFonts w:asciiTheme="minorHAnsi" w:eastAsiaTheme="minorHAnsi" w:hAnsiTheme="minorHAnsi" w:cstheme="minorHAnsi"/>
          <w:color w:val="FF0000"/>
          <w:sz w:val="24"/>
          <w:szCs w:val="24"/>
          <w:lang w:eastAsia="en-US"/>
        </w:rPr>
        <w:t xml:space="preserve">1, před vstupem na území České republiky oznámit tuto skutečnost, a to vyplněním </w:t>
      </w:r>
      <w:r w:rsidRPr="00C36AAF">
        <w:rPr>
          <w:rFonts w:asciiTheme="minorHAnsi" w:eastAsiaTheme="minorHAnsi" w:hAnsiTheme="minorHAnsi" w:cstheme="minorHAnsi"/>
          <w:b/>
          <w:bCs/>
          <w:color w:val="FF0000"/>
          <w:sz w:val="24"/>
          <w:szCs w:val="24"/>
          <w:lang w:eastAsia="en-US"/>
        </w:rPr>
        <w:t>elektronického Příjezdového formuláře</w:t>
      </w:r>
      <w:r w:rsidRPr="00F52E0D">
        <w:rPr>
          <w:rFonts w:asciiTheme="minorHAnsi" w:eastAsiaTheme="minorHAnsi" w:hAnsiTheme="minorHAnsi" w:cstheme="minorHAnsi"/>
          <w:color w:val="FF0000"/>
          <w:sz w:val="24"/>
          <w:szCs w:val="24"/>
          <w:lang w:eastAsia="en-US"/>
        </w:rPr>
        <w:t xml:space="preserve"> uvedeného v bodě III.4 vzdáleným přístupem, krajské hygienické stanici příslušné podle místa bydliště nebo ohlašovaného pobytu, předložit na vyžádání doklad o vyplnění elektronického Příjezdového formuláře (oznámení) při hraniční nebo pobytové kontrole a do 5 dnů od vstupu na území České republiky se na vlastní náklady </w:t>
      </w:r>
      <w:r w:rsidRPr="00C36AAF">
        <w:rPr>
          <w:rFonts w:asciiTheme="minorHAnsi" w:eastAsiaTheme="minorHAnsi" w:hAnsiTheme="minorHAnsi" w:cstheme="minorHAnsi"/>
          <w:b/>
          <w:bCs/>
          <w:color w:val="FF0000"/>
          <w:sz w:val="24"/>
          <w:szCs w:val="24"/>
          <w:lang w:eastAsia="en-US"/>
        </w:rPr>
        <w:t>podrobit RT-PCR testu</w:t>
      </w:r>
      <w:r w:rsidRPr="00F52E0D">
        <w:rPr>
          <w:rFonts w:asciiTheme="minorHAnsi" w:eastAsiaTheme="minorHAnsi" w:hAnsiTheme="minorHAnsi" w:cstheme="minorHAnsi"/>
          <w:color w:val="FF0000"/>
          <w:sz w:val="24"/>
          <w:szCs w:val="24"/>
          <w:lang w:eastAsia="en-US"/>
        </w:rPr>
        <w:t xml:space="preserve"> na přítomnost SARS-CoV-2, a to pokud orgán ochrany veřejného zdraví v individuálních případech osob nerozhodl o jiných karanténních opatřeních v souladu se zákonem č. 258/2000 Sb. a o délce těchto opatření; </w:t>
      </w:r>
      <w:r w:rsidRPr="00C36AAF">
        <w:rPr>
          <w:rFonts w:asciiTheme="minorHAnsi" w:eastAsiaTheme="minorHAnsi" w:hAnsiTheme="minorHAnsi" w:cstheme="minorHAnsi"/>
          <w:b/>
          <w:bCs/>
          <w:color w:val="FF0000"/>
          <w:sz w:val="24"/>
          <w:szCs w:val="24"/>
          <w:lang w:eastAsia="en-US"/>
        </w:rPr>
        <w:t>to neplatí</w:t>
      </w:r>
    </w:p>
    <w:p w14:paraId="335BD036" w14:textId="77777777" w:rsidR="00FA1333" w:rsidRPr="00F52E0D" w:rsidRDefault="00FA1333" w:rsidP="00FA1333">
      <w:pPr>
        <w:autoSpaceDE w:val="0"/>
        <w:autoSpaceDN w:val="0"/>
        <w:adjustRightInd w:val="0"/>
        <w:rPr>
          <w:rFonts w:asciiTheme="minorHAnsi" w:eastAsiaTheme="minorHAnsi" w:hAnsiTheme="minorHAnsi" w:cstheme="minorHAnsi"/>
          <w:color w:val="FF0000"/>
          <w:sz w:val="24"/>
          <w:szCs w:val="24"/>
          <w:lang w:eastAsia="en-US"/>
        </w:rPr>
      </w:pPr>
    </w:p>
    <w:p w14:paraId="644F70F8"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a) pro pracovníky mezinárodní dopravy, pokud je důvod vstupu doložen odpovídajícím dokumentem,</w:t>
      </w:r>
    </w:p>
    <w:p w14:paraId="56ADD3A0"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b) pro občany Evropské unie a cizince s povoleným dlouhodobým nebo trvalým pobytem v Evropské unii, kteří tranzitují do 12 hodin přes Českou republiku, nebo cestují do České republiky na dobu nepřesahující 12 hodin z naléhavých zdravotních, rodinných, obchodních nebo pracovních důvodů,</w:t>
      </w:r>
    </w:p>
    <w:p w14:paraId="659C92CA"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c) pro akreditované členy diplomatických misí v České republice včetně soukromých služebních osob, držitele diplomatických pasů cestujících do České republiky za služebním účelem a úředníky mezinárodních organizací registrované u Ministerstva zahraničních věcí, pokud jejich pobyt na území nepřekročí 14 dní,</w:t>
      </w:r>
    </w:p>
    <w:p w14:paraId="42B83E47"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d) pro osoby mladší 5 let,</w:t>
      </w:r>
    </w:p>
    <w:p w14:paraId="3139FD0A"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e) pro občany České republiky, občany Evropské unie a jejich rodinné příslušníky s bydlištěm v České republice a pro cizince s oprávněním k pobytu nad 90 dnů vydaným Českou republikou, kteří se v rámci zájezdu s cestovní kanceláří nebo přes cestovní agenturu zdržovali pouze v regionech uvedených v seznamu podle bodu</w:t>
      </w:r>
    </w:p>
    <w:p w14:paraId="48B99AB1" w14:textId="5EAB6597" w:rsidR="00FA1333"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f) pro přeshraniční pracovníky, žáky a studenty, kteří za účelem výkonu práce nebo vzdělávání pravidelně alespoň jednou týdně oprávněně překračují státní hranici s Českou republikou do nebo ze sousedního státu;</w:t>
      </w:r>
    </w:p>
    <w:p w14:paraId="70652C5E"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13704BEC" w14:textId="7463FC2B"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3. krajským hygienickým stanicím, aby u osob, které oznámí vstup na území České republiky podle bodu I.2., a ani do 7 dnů od vstupu na území České republiky nepředložily místně příslušné krajské hygienické stanici výsledek RT-PCR testu na přítomnost SARS-CoV-2 z území České republiky, rozhodly o nezbytných karanténních opatřeních, a pokud test prokázal přítomnost SARS-CoV-2, rozhodly o izolaci podle § 64 písm. a) ve spojení s § 2 odst. 6 a 7 zákona č. 258/2000 Sb., o ochraně veřejného zdraví a o změně některých souvisejících zákonů, ve znění pozdějších předpisů;</w:t>
      </w:r>
    </w:p>
    <w:p w14:paraId="3ACDFEB9"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561D6B7C" w14:textId="31E85845"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lastRenderedPageBreak/>
        <w:t xml:space="preserve">4. </w:t>
      </w:r>
      <w:r w:rsidRPr="00C36AAF">
        <w:rPr>
          <w:rFonts w:asciiTheme="minorHAnsi" w:eastAsiaTheme="minorHAnsi" w:hAnsiTheme="minorHAnsi" w:cstheme="minorHAnsi"/>
          <w:b/>
          <w:bCs/>
          <w:color w:val="FF0000"/>
          <w:sz w:val="24"/>
          <w:szCs w:val="24"/>
          <w:lang w:eastAsia="en-US"/>
        </w:rPr>
        <w:t>zákaz vstupu</w:t>
      </w:r>
      <w:r w:rsidRPr="00F52E0D">
        <w:rPr>
          <w:rFonts w:asciiTheme="minorHAnsi" w:eastAsiaTheme="minorHAnsi" w:hAnsiTheme="minorHAnsi" w:cstheme="minorHAnsi"/>
          <w:color w:val="FF0000"/>
          <w:sz w:val="24"/>
          <w:szCs w:val="24"/>
          <w:lang w:eastAsia="en-US"/>
        </w:rPr>
        <w:t xml:space="preserve"> na území České republiky pro všechny občany </w:t>
      </w:r>
      <w:r w:rsidRPr="00C36AAF">
        <w:rPr>
          <w:rFonts w:asciiTheme="minorHAnsi" w:eastAsiaTheme="minorHAnsi" w:hAnsiTheme="minorHAnsi" w:cstheme="minorHAnsi"/>
          <w:b/>
          <w:bCs/>
          <w:color w:val="FF0000"/>
          <w:sz w:val="24"/>
          <w:szCs w:val="24"/>
          <w:lang w:eastAsia="en-US"/>
        </w:rPr>
        <w:t>třetích zemí</w:t>
      </w:r>
      <w:r w:rsidRPr="00F52E0D">
        <w:rPr>
          <w:rFonts w:asciiTheme="minorHAnsi" w:eastAsiaTheme="minorHAnsi" w:hAnsiTheme="minorHAnsi" w:cstheme="minorHAnsi"/>
          <w:color w:val="FF0000"/>
          <w:sz w:val="24"/>
          <w:szCs w:val="24"/>
          <w:lang w:eastAsia="en-US"/>
        </w:rPr>
        <w:t xml:space="preserve">, které nejsou na seznamu zemí s nízkým rizikem výskytu COVID-19 dle bodu III.1 a pro občany třetích zemí, kteří mají přechodný nebo trvalý pobyt v těchto třetích zemích; </w:t>
      </w:r>
      <w:r w:rsidRPr="00C36AAF">
        <w:rPr>
          <w:rFonts w:asciiTheme="minorHAnsi" w:eastAsiaTheme="minorHAnsi" w:hAnsiTheme="minorHAnsi" w:cstheme="minorHAnsi"/>
          <w:b/>
          <w:bCs/>
          <w:color w:val="FF0000"/>
          <w:sz w:val="24"/>
          <w:szCs w:val="24"/>
          <w:lang w:eastAsia="en-US"/>
        </w:rPr>
        <w:t>to neplatí</w:t>
      </w:r>
      <w:r w:rsidRPr="00F52E0D">
        <w:rPr>
          <w:rFonts w:asciiTheme="minorHAnsi" w:eastAsiaTheme="minorHAnsi" w:hAnsiTheme="minorHAnsi" w:cstheme="minorHAnsi"/>
          <w:color w:val="FF0000"/>
          <w:sz w:val="24"/>
          <w:szCs w:val="24"/>
          <w:lang w:eastAsia="en-US"/>
        </w:rPr>
        <w:t>:</w:t>
      </w:r>
    </w:p>
    <w:p w14:paraId="398F19EC" w14:textId="7A74B5E5" w:rsidR="00C36AAF" w:rsidRPr="00C36AAF" w:rsidRDefault="00C36AAF" w:rsidP="00F52E0D">
      <w:pPr>
        <w:autoSpaceDE w:val="0"/>
        <w:autoSpaceDN w:val="0"/>
        <w:adjustRightInd w:val="0"/>
        <w:jc w:val="both"/>
        <w:rPr>
          <w:rFonts w:asciiTheme="minorHAnsi" w:eastAsiaTheme="minorHAnsi" w:hAnsiTheme="minorHAnsi" w:cstheme="minorHAnsi"/>
          <w:color w:val="FF0000"/>
          <w:sz w:val="12"/>
          <w:szCs w:val="12"/>
          <w:lang w:eastAsia="en-US"/>
        </w:rPr>
      </w:pPr>
      <w:r w:rsidRPr="00C36AAF">
        <w:rPr>
          <w:rFonts w:asciiTheme="minorHAnsi" w:eastAsiaTheme="minorHAnsi" w:hAnsiTheme="minorHAnsi" w:cstheme="minorHAnsi"/>
          <w:color w:val="FF0000"/>
          <w:sz w:val="12"/>
          <w:szCs w:val="12"/>
          <w:lang w:eastAsia="en-US"/>
        </w:rPr>
        <w:t xml:space="preserve"> </w:t>
      </w:r>
    </w:p>
    <w:p w14:paraId="41B14A37"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a) pro cizince s povolením k dlouhodobému nebo trvalému pobytu v zemích s nízkým rizikem nákazy onemocnění COVID-19 dle bodu III.1,</w:t>
      </w:r>
    </w:p>
    <w:p w14:paraId="4978F579"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b) pro držitele platného dlouhodobého víza, průkazu o povolení k dlouhodobému, přechodnému nebo trvalému pobytu na území České republiky vydaných Českou republikou,</w:t>
      </w:r>
    </w:p>
    <w:p w14:paraId="406E0676"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c) pro cizince, kterým bylo Českou republikou po 11. květnu 2020 vydáno krátkodobé vízum,</w:t>
      </w:r>
    </w:p>
    <w:p w14:paraId="57FABF19"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d) pro cizince s povoleným dlouhodobým nebo trvalým pobytem v Evropské unii,</w:t>
      </w:r>
    </w:p>
    <w:p w14:paraId="365C5972" w14:textId="3A2A8B89" w:rsidR="00FA1333" w:rsidRPr="00F52E0D" w:rsidRDefault="00FA1333" w:rsidP="00C36AAF">
      <w:pPr>
        <w:shd w:val="clear" w:color="auto" w:fill="FFFFFF"/>
        <w:spacing w:line="312" w:lineRule="atLeast"/>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e) pro rodinné příslušníky ve smyslu § 15a odst. 1 zákona č. 326/1999 Sb., o pobytu cizinců na území České republiky a o změně některých zákonů, ve znění pozdějších předpisů, občanů České republiky nebo občanů Evropské unie s bydlištěm na území České republiky,</w:t>
      </w:r>
    </w:p>
    <w:p w14:paraId="67738E2A"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f) je-li vstup těchto cizinců v zájmu České republiky, pokud je důvod vstupu doložen odpovídajícím dokumentem,</w:t>
      </w:r>
    </w:p>
    <w:p w14:paraId="5721C5BC"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g) pro pracovníky mezinárodní dopravy, pokud je důvod vstupu doložen odpovídajícím dokumentem,</w:t>
      </w:r>
    </w:p>
    <w:p w14:paraId="45ABAD64"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h) pro akreditované členy diplomatických misí v České republice včetně soukromých služebních osob, držitele diplomatických pasů cestujících do České republiky do 14 dní za služebním účelem a úředníky mezinárodních organizací registrované u Ministerstva zahraničních věcí,</w:t>
      </w:r>
    </w:p>
    <w:p w14:paraId="19F0E7E2"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i) v naléhavých mimořádných situacích (potřeba poskytnutí plánovaných zdravotních služeb, plnění povinnosti uložené soudem, cesta na základě předvolání státního orgánu, výkon soudního rozhodnutí, úřední jednání, nezbytná péče o blízké rodinné příslušníky, kteří nejsou schopni se o sebe sami postarat, výkon práva péče o nezletilé dítě nebo styk s ním, jiné humanitární situace), pokud je důvod vstupu doložen odpovídajícím dokumentem</w:t>
      </w:r>
    </w:p>
    <w:p w14:paraId="49FC9381" w14:textId="0BB1D7DA" w:rsidR="00FA1333"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j) pro cizince, který s občanem České republiky nebo s občanem Evropské unie s přechodným pobytem nad 90 dnů nebo trvalým pobytem v České republice, který v čestném prohlášení o partnerském vztahu přijal závazky uvedené v bodě I.5, má prokazatelný trvalý partnerský vztah, žije s ním prokazatelně ve společné domácnosti a bylo mu za účelem umožnění vstupu na území České republiky podle tohoto bodu vystaveno potvrzení Ministerstva zahraničních věcí;</w:t>
      </w:r>
    </w:p>
    <w:p w14:paraId="40B2751A"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79B3A3DC"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5. </w:t>
      </w:r>
      <w:r w:rsidRPr="00C36AAF">
        <w:rPr>
          <w:rFonts w:asciiTheme="minorHAnsi" w:eastAsiaTheme="minorHAnsi" w:hAnsiTheme="minorHAnsi" w:cstheme="minorHAnsi"/>
          <w:b/>
          <w:bCs/>
          <w:color w:val="FF0000"/>
          <w:sz w:val="24"/>
          <w:szCs w:val="24"/>
          <w:lang w:eastAsia="en-US"/>
        </w:rPr>
        <w:t>všem subjektům, které přijímají na území cizince za účelem ekonomické činnosti</w:t>
      </w:r>
      <w:r w:rsidRPr="00F52E0D">
        <w:rPr>
          <w:rFonts w:asciiTheme="minorHAnsi" w:eastAsiaTheme="minorHAnsi" w:hAnsiTheme="minorHAnsi" w:cstheme="minorHAnsi"/>
          <w:color w:val="FF0000"/>
          <w:sz w:val="24"/>
          <w:szCs w:val="24"/>
          <w:lang w:eastAsia="en-US"/>
        </w:rPr>
        <w:t xml:space="preserve"> nebo vzdělávacích aktivit, kteří vstoupili na území České republiky po 1. červenci 2020, zajistit těmto cizincům:</w:t>
      </w:r>
    </w:p>
    <w:p w14:paraId="7BA2339E"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18A3289D"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a) ubytování po celou dobu jejich pobytu na území České republiky, včetně místa, kde bude vykonáváno karanténní opatření v případě jeho nařízení orgánem ochrany veřejného zdraví,</w:t>
      </w:r>
    </w:p>
    <w:p w14:paraId="4659DE62"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lastRenderedPageBreak/>
        <w:t>b) zdravotní péči nebo registrujícího poskytovatele zdravotních služeb po celou dobu jejich pobytu na území České republiky,</w:t>
      </w:r>
    </w:p>
    <w:p w14:paraId="00B53D28"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c) úhradu zdravotní péče, není-li zajištěna jinak; to neplatí, jde-li o cizince s povolením k dlouhodobému pobytu,</w:t>
      </w:r>
    </w:p>
    <w:p w14:paraId="43F7DC0E" w14:textId="1943350C" w:rsidR="00FA1333"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d) návrat zpět do země původu v případě ztráty účelu pobytu na území České republiky, není-li zajištěn jinak; to neplatí, jde-li o cizince s povolením k dlouhodobému pobytu;</w:t>
      </w:r>
    </w:p>
    <w:p w14:paraId="4256D597"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16C1EB98" w14:textId="184CDF98"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6. všem občanům třetích zemí předložit k žádosti o pobytové oprávnění za účelem výkonu ekonomické činnosti nebo vzdělávacích aktivit, nejpozději před vyznačením víza do cestovního dokladu, na příslušném zastupitelském úřadu České republiky doklad podle § 31 odst. 3 písm. b) zákona č. 326/1999 Sb., o pobytu cizinců na území České republiky a o změně některých zákonů, ve znění pozdějších předpisů, který obsahuje závazky subjektu dle bodu I.5;</w:t>
      </w:r>
    </w:p>
    <w:p w14:paraId="582A869C"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0D37E28F" w14:textId="56744957" w:rsidR="00FA1333" w:rsidRPr="00F52E0D" w:rsidRDefault="00FA1333" w:rsidP="00F52E0D">
      <w:pPr>
        <w:shd w:val="clear" w:color="auto" w:fill="FFFFFF"/>
        <w:spacing w:line="312" w:lineRule="atLeast"/>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7. </w:t>
      </w:r>
      <w:r w:rsidRPr="00C36AAF">
        <w:rPr>
          <w:rFonts w:asciiTheme="minorHAnsi" w:eastAsiaTheme="minorHAnsi" w:hAnsiTheme="minorHAnsi" w:cstheme="minorHAnsi"/>
          <w:b/>
          <w:bCs/>
          <w:color w:val="FF0000"/>
          <w:sz w:val="24"/>
          <w:szCs w:val="24"/>
          <w:lang w:eastAsia="en-US"/>
        </w:rPr>
        <w:t>nepřijímat žádosti o víza a přechodné a trvalé pobyty</w:t>
      </w:r>
      <w:r w:rsidRPr="00F52E0D">
        <w:rPr>
          <w:rFonts w:asciiTheme="minorHAnsi" w:eastAsiaTheme="minorHAnsi" w:hAnsiTheme="minorHAnsi" w:cstheme="minorHAnsi"/>
          <w:color w:val="FF0000"/>
          <w:sz w:val="24"/>
          <w:szCs w:val="24"/>
          <w:lang w:eastAsia="en-US"/>
        </w:rPr>
        <w:t xml:space="preserve"> na zastupitelských úřadech České republiky ve třetích zemích, </w:t>
      </w:r>
      <w:r w:rsidRPr="00C36AAF">
        <w:rPr>
          <w:rFonts w:asciiTheme="minorHAnsi" w:eastAsiaTheme="minorHAnsi" w:hAnsiTheme="minorHAnsi" w:cstheme="minorHAnsi"/>
          <w:b/>
          <w:bCs/>
          <w:color w:val="FF0000"/>
          <w:sz w:val="24"/>
          <w:szCs w:val="24"/>
          <w:lang w:eastAsia="en-US"/>
        </w:rPr>
        <w:t>s výjimkou</w:t>
      </w:r>
      <w:r w:rsidRPr="00F52E0D">
        <w:rPr>
          <w:rFonts w:asciiTheme="minorHAnsi" w:eastAsiaTheme="minorHAnsi" w:hAnsiTheme="minorHAnsi" w:cstheme="minorHAnsi"/>
          <w:color w:val="FF0000"/>
          <w:sz w:val="24"/>
          <w:szCs w:val="24"/>
          <w:lang w:eastAsia="en-US"/>
        </w:rPr>
        <w:t xml:space="preserve"> žádostí o:</w:t>
      </w:r>
    </w:p>
    <w:p w14:paraId="17C62AFD"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a) krátkodobá víza za účelem sezónního zaměstnání nebo za účelem zaměstnání, </w:t>
      </w:r>
      <w:proofErr w:type="gramStart"/>
      <w:r w:rsidRPr="00F52E0D">
        <w:rPr>
          <w:rFonts w:asciiTheme="minorHAnsi" w:eastAsiaTheme="minorHAnsi" w:hAnsiTheme="minorHAnsi" w:cstheme="minorHAnsi"/>
          <w:color w:val="FF0000"/>
          <w:sz w:val="24"/>
          <w:szCs w:val="24"/>
          <w:lang w:eastAsia="en-US"/>
        </w:rPr>
        <w:t xml:space="preserve">bude- </w:t>
      </w:r>
      <w:proofErr w:type="spellStart"/>
      <w:r w:rsidRPr="00F52E0D">
        <w:rPr>
          <w:rFonts w:asciiTheme="minorHAnsi" w:eastAsiaTheme="minorHAnsi" w:hAnsiTheme="minorHAnsi" w:cstheme="minorHAnsi"/>
          <w:color w:val="FF0000"/>
          <w:sz w:val="24"/>
          <w:szCs w:val="24"/>
          <w:lang w:eastAsia="en-US"/>
        </w:rPr>
        <w:t>li</w:t>
      </w:r>
      <w:proofErr w:type="spellEnd"/>
      <w:proofErr w:type="gramEnd"/>
      <w:r w:rsidRPr="00F52E0D">
        <w:rPr>
          <w:rFonts w:asciiTheme="minorHAnsi" w:eastAsiaTheme="minorHAnsi" w:hAnsiTheme="minorHAnsi" w:cstheme="minorHAnsi"/>
          <w:color w:val="FF0000"/>
          <w:sz w:val="24"/>
          <w:szCs w:val="24"/>
          <w:lang w:eastAsia="en-US"/>
        </w:rPr>
        <w:t xml:space="preserve"> cizinec zaměstnán v potravinářské výrobě, zdravotnictví nebo sociálních službách, anebo krátkodobá víza za účelem zaměstnání, jsou-li podány na Ukrajině státními příslušníky Ukrajiny, pokud nepřesáhnou maximální počet takových žádostí stanovených Ministerstvem zahraničních věcí po projednání s Ministerstvem zdravotnictví,</w:t>
      </w:r>
    </w:p>
    <w:p w14:paraId="286BF963"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b) krátkodobá víza pro vědecké, klíčové a vysoce kvalifikované pracovníky, pokud jsou splněny podmínky uvedené v Programu klíčový a vědecký personál a Programu vysoce kvalifikovaný zaměstnanec, a pracovníky servisu kritické infrastruktury,</w:t>
      </w:r>
    </w:p>
    <w:p w14:paraId="514B1DC3"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c) krátkodobá víza z důvodu dle bodu 1.4 písm. e) až i),</w:t>
      </w:r>
    </w:p>
    <w:p w14:paraId="49C190AA"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d) dlouhodobá víza za účelem sezónního zaměstnání,</w:t>
      </w:r>
    </w:p>
    <w:p w14:paraId="21D7A6E5"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e) mimořádná pracovní víza,</w:t>
      </w:r>
    </w:p>
    <w:p w14:paraId="692A7090"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f) přechodný pobyt, jsou-li podány cizinci zařazenými do vládních Programů za účelem dosažení ekonomického nebo jiného významného přínosu pro Českou republiku,</w:t>
      </w:r>
    </w:p>
    <w:p w14:paraId="1C2D2832"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g) trvalý pobyt, jsou-li podány cizinci zařazenými do vládního programu dle usnesení vlády ze dne 8. prosince 2014 č. 1014,</w:t>
      </w:r>
    </w:p>
    <w:p w14:paraId="0B6BBE84"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h) modrou kartu, povolení k dlouhodobému pobytu za účelem vědeckého výzkumu a žádostí o oprávnění k pobytu nad 90 dnů manželů a nezletilých dětí vědeckých pracovníků nebo žadatelů o modrou kartu,</w:t>
      </w:r>
    </w:p>
    <w:p w14:paraId="3F7871D8"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i) dlouhodobá víza a povolení k dlouhodobému pobytu za účelem studia;</w:t>
      </w:r>
    </w:p>
    <w:p w14:paraId="0AB44589"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j) povolení k dlouhodobému nebo trvalému pobytu za účelem společného soužití rodiny na území a žádostí o dlouhodobé vízum za účelem rodinným, jde-li o manžele a nezletilé děti cizince s povoleným dlouhodobým nebo trvalým pobytem na území České republiky,</w:t>
      </w:r>
    </w:p>
    <w:p w14:paraId="40DC58FC"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k) vydání dlouhodobého víza za účelem převzetí povolení k pobytu na území České republiky,</w:t>
      </w:r>
    </w:p>
    <w:p w14:paraId="604E8892" w14:textId="77777777"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l) dlouhodobá víza za účelem kulturním, sportovním a za účelem pracovní dovolené,</w:t>
      </w:r>
    </w:p>
    <w:p w14:paraId="0BCC44A9" w14:textId="3190F3DB" w:rsidR="00FA1333" w:rsidRPr="00F52E0D" w:rsidRDefault="00FA1333" w:rsidP="00C36AAF">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m) oprávnění k pobytu, je-li vstup těchto cizinců v zájmu České republiky, pokud je zájem České republiky doložen odpovídajícím dokumentem;</w:t>
      </w:r>
      <w:r w:rsidR="002C21DE">
        <w:rPr>
          <w:rFonts w:asciiTheme="minorHAnsi" w:eastAsiaTheme="minorHAnsi" w:hAnsiTheme="minorHAnsi" w:cstheme="minorHAnsi"/>
          <w:color w:val="FF0000"/>
          <w:sz w:val="24"/>
          <w:szCs w:val="24"/>
          <w:lang w:eastAsia="en-US"/>
        </w:rPr>
        <w:t xml:space="preserve"> </w:t>
      </w:r>
      <w:r w:rsidRPr="00F52E0D">
        <w:rPr>
          <w:rFonts w:asciiTheme="minorHAnsi" w:eastAsiaTheme="minorHAnsi" w:hAnsiTheme="minorHAnsi" w:cstheme="minorHAnsi"/>
          <w:color w:val="FF0000"/>
          <w:sz w:val="24"/>
          <w:szCs w:val="24"/>
          <w:lang w:eastAsia="en-US"/>
        </w:rPr>
        <w:t xml:space="preserve">tyto výjimky platí pouze </w:t>
      </w:r>
      <w:r w:rsidRPr="00F52E0D">
        <w:rPr>
          <w:rFonts w:asciiTheme="minorHAnsi" w:eastAsiaTheme="minorHAnsi" w:hAnsiTheme="minorHAnsi" w:cstheme="minorHAnsi"/>
          <w:color w:val="FF0000"/>
          <w:sz w:val="24"/>
          <w:szCs w:val="24"/>
          <w:lang w:eastAsia="en-US"/>
        </w:rPr>
        <w:lastRenderedPageBreak/>
        <w:t>pro žádosti o víza a přechodné pobyty na zastupitelských úřadech</w:t>
      </w:r>
      <w:r w:rsidR="002C21DE">
        <w:rPr>
          <w:rFonts w:asciiTheme="minorHAnsi" w:eastAsiaTheme="minorHAnsi" w:hAnsiTheme="minorHAnsi" w:cstheme="minorHAnsi"/>
          <w:color w:val="FF0000"/>
          <w:sz w:val="24"/>
          <w:szCs w:val="24"/>
          <w:lang w:eastAsia="en-US"/>
        </w:rPr>
        <w:t xml:space="preserve"> </w:t>
      </w:r>
      <w:r w:rsidRPr="00F52E0D">
        <w:rPr>
          <w:rFonts w:asciiTheme="minorHAnsi" w:eastAsiaTheme="minorHAnsi" w:hAnsiTheme="minorHAnsi" w:cstheme="minorHAnsi"/>
          <w:color w:val="FF0000"/>
          <w:sz w:val="24"/>
          <w:szCs w:val="24"/>
          <w:lang w:eastAsia="en-US"/>
        </w:rPr>
        <w:t>České republiky ve státech, jejichž opatření prováděná z důvodu pandemie onemocnění</w:t>
      </w:r>
      <w:r w:rsidR="002C21DE">
        <w:rPr>
          <w:rFonts w:asciiTheme="minorHAnsi" w:eastAsiaTheme="minorHAnsi" w:hAnsiTheme="minorHAnsi" w:cstheme="minorHAnsi"/>
          <w:color w:val="FF0000"/>
          <w:sz w:val="24"/>
          <w:szCs w:val="24"/>
          <w:lang w:eastAsia="en-US"/>
        </w:rPr>
        <w:t xml:space="preserve"> </w:t>
      </w:r>
      <w:r w:rsidRPr="00F52E0D">
        <w:rPr>
          <w:rFonts w:asciiTheme="minorHAnsi" w:eastAsiaTheme="minorHAnsi" w:hAnsiTheme="minorHAnsi" w:cstheme="minorHAnsi"/>
          <w:color w:val="FF0000"/>
          <w:sz w:val="24"/>
          <w:szCs w:val="24"/>
          <w:lang w:eastAsia="en-US"/>
        </w:rPr>
        <w:t>COVID-19 přijímání takových žádostí umožňují; Ministerstvo zahraničních věcí zveřejní</w:t>
      </w:r>
      <w:r w:rsidR="002C21DE">
        <w:rPr>
          <w:rFonts w:asciiTheme="minorHAnsi" w:eastAsiaTheme="minorHAnsi" w:hAnsiTheme="minorHAnsi" w:cstheme="minorHAnsi"/>
          <w:color w:val="FF0000"/>
          <w:sz w:val="24"/>
          <w:szCs w:val="24"/>
          <w:lang w:eastAsia="en-US"/>
        </w:rPr>
        <w:t xml:space="preserve"> </w:t>
      </w:r>
      <w:r w:rsidRPr="00F52E0D">
        <w:rPr>
          <w:rFonts w:asciiTheme="minorHAnsi" w:eastAsiaTheme="minorHAnsi" w:hAnsiTheme="minorHAnsi" w:cstheme="minorHAnsi"/>
          <w:color w:val="FF0000"/>
          <w:sz w:val="24"/>
          <w:szCs w:val="24"/>
          <w:lang w:eastAsia="en-US"/>
        </w:rPr>
        <w:t>seznam takových států způsobem umožňujícím dálkový přístup;</w:t>
      </w:r>
    </w:p>
    <w:p w14:paraId="3672B481"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698379AD" w14:textId="2F6C020A"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8. </w:t>
      </w:r>
      <w:r w:rsidRPr="00C36AAF">
        <w:rPr>
          <w:rFonts w:asciiTheme="minorHAnsi" w:eastAsiaTheme="minorHAnsi" w:hAnsiTheme="minorHAnsi" w:cstheme="minorHAnsi"/>
          <w:b/>
          <w:bCs/>
          <w:color w:val="FF0000"/>
          <w:sz w:val="24"/>
          <w:szCs w:val="24"/>
          <w:lang w:eastAsia="en-US"/>
        </w:rPr>
        <w:t>přerušit všechna řízení o žádostech o oprávnění k pobytu nad 90 dnů</w:t>
      </w:r>
      <w:r w:rsidRPr="00F52E0D">
        <w:rPr>
          <w:rFonts w:asciiTheme="minorHAnsi" w:eastAsiaTheme="minorHAnsi" w:hAnsiTheme="minorHAnsi" w:cstheme="minorHAnsi"/>
          <w:color w:val="FF0000"/>
          <w:sz w:val="24"/>
          <w:szCs w:val="24"/>
          <w:lang w:eastAsia="en-US"/>
        </w:rPr>
        <w:t xml:space="preserve"> podaných na zastupitelských úřadech České republiky s výjimkou řízení o žádostech podaných na zastupitelských úřadech České republiky ve státech, jejichž opatření prováděná z důvodu pandemie onemocnění COVID-19 umožňují provádění úkonů v rámci řízení; Ministerstvo zahraničních věcí zveřejní seznam takových států způsobem umožňujícím dálkový přístup;</w:t>
      </w:r>
    </w:p>
    <w:p w14:paraId="5D96FDD1"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200FE5C6" w14:textId="04942002" w:rsidR="00FA1333" w:rsidRDefault="00FA1333" w:rsidP="00F52E0D">
      <w:pPr>
        <w:shd w:val="clear" w:color="auto" w:fill="FFFFFF"/>
        <w:spacing w:line="312" w:lineRule="atLeast"/>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9. vyznačit na zastupitelských úřadech České republiky do cestovního dokladu vízum pouze v případě žádostí, které lze podle bodu I.7 přijmout s výjimkou bodu I.7. písm. i), kde se vyznačují pouze víza související s žádostmi o pobytová oprávnění za účelem studia v akreditovaném studijním programu na vysoké škole nebo v rámci programu „Zrychlená procedura udělování pobytových oprávnění pro cizince - zahraniční studenty ze třetích zemí"; to platí i pro žádosti přijaté přede dnem účinnosti tohoto opatření;</w:t>
      </w:r>
    </w:p>
    <w:p w14:paraId="419CA17A" w14:textId="77777777" w:rsidR="00F52E0D" w:rsidRPr="00F52E0D" w:rsidRDefault="00F52E0D" w:rsidP="00F52E0D">
      <w:pPr>
        <w:shd w:val="clear" w:color="auto" w:fill="FFFFFF"/>
        <w:spacing w:line="312" w:lineRule="atLeast"/>
        <w:jc w:val="both"/>
        <w:rPr>
          <w:rFonts w:asciiTheme="minorHAnsi" w:eastAsiaTheme="minorHAnsi" w:hAnsiTheme="minorHAnsi" w:cstheme="minorHAnsi"/>
          <w:color w:val="FF0000"/>
          <w:sz w:val="24"/>
          <w:szCs w:val="24"/>
          <w:lang w:eastAsia="en-US"/>
        </w:rPr>
      </w:pPr>
    </w:p>
    <w:p w14:paraId="1CEE9B0C" w14:textId="30EB9A5D"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10. všem osobám uvedeným v bodě I.2., včetně osob uvedených v bodě I.2. písm. a) až c) a e) </w:t>
      </w:r>
      <w:r w:rsidRPr="00C36AAF">
        <w:rPr>
          <w:rFonts w:asciiTheme="minorHAnsi" w:eastAsiaTheme="minorHAnsi" w:hAnsiTheme="minorHAnsi" w:cstheme="minorHAnsi"/>
          <w:b/>
          <w:bCs/>
          <w:color w:val="FF0000"/>
          <w:sz w:val="24"/>
          <w:szCs w:val="24"/>
          <w:lang w:eastAsia="en-US"/>
        </w:rPr>
        <w:t>povinnost nosit ochranné prostředky dýchacích cest</w:t>
      </w:r>
      <w:r w:rsidRPr="00F52E0D">
        <w:rPr>
          <w:rFonts w:asciiTheme="minorHAnsi" w:eastAsiaTheme="minorHAnsi" w:hAnsiTheme="minorHAnsi" w:cstheme="minorHAnsi"/>
          <w:color w:val="FF0000"/>
          <w:sz w:val="24"/>
          <w:szCs w:val="24"/>
          <w:lang w:eastAsia="en-US"/>
        </w:rPr>
        <w:t>, a to po dobu uvedenou v bodě II., nebo po dobu 10 dní, jde-li zejména o osoby uvedené v bodě I.2. písm. a), pokud nelze použít dobu uvedenou v bodě II.;</w:t>
      </w:r>
    </w:p>
    <w:p w14:paraId="598DC1D8"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08BEE518" w14:textId="0EBB3525"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11.</w:t>
      </w:r>
      <w:r w:rsidR="00DD7C63">
        <w:rPr>
          <w:rFonts w:asciiTheme="minorHAnsi" w:eastAsiaTheme="minorHAnsi" w:hAnsiTheme="minorHAnsi" w:cstheme="minorHAnsi"/>
          <w:color w:val="FF0000"/>
          <w:sz w:val="24"/>
          <w:szCs w:val="24"/>
          <w:lang w:eastAsia="en-US"/>
        </w:rPr>
        <w:t> </w:t>
      </w:r>
      <w:r w:rsidRPr="00C36AAF">
        <w:rPr>
          <w:rFonts w:asciiTheme="minorHAnsi" w:eastAsiaTheme="minorHAnsi" w:hAnsiTheme="minorHAnsi" w:cstheme="minorHAnsi"/>
          <w:b/>
          <w:bCs/>
          <w:color w:val="FF0000"/>
          <w:sz w:val="24"/>
          <w:szCs w:val="24"/>
          <w:lang w:eastAsia="en-US"/>
        </w:rPr>
        <w:t>zaměstnavatelům a koncovým uživatelům pracovníků</w:t>
      </w:r>
      <w:r w:rsidRPr="00F52E0D">
        <w:rPr>
          <w:rFonts w:asciiTheme="minorHAnsi" w:eastAsiaTheme="minorHAnsi" w:hAnsiTheme="minorHAnsi" w:cstheme="minorHAnsi"/>
          <w:color w:val="FF0000"/>
          <w:sz w:val="24"/>
          <w:szCs w:val="24"/>
          <w:lang w:eastAsia="en-US"/>
        </w:rPr>
        <w:t>, kteří jsou státními příslušníky zemí, které nejsou na seznamu zemí s nízkým rizikem výskytu onemocnění COVID-19 nebo</w:t>
      </w:r>
      <w:r w:rsidR="00C36AAF">
        <w:rPr>
          <w:rFonts w:asciiTheme="minorHAnsi" w:eastAsiaTheme="minorHAnsi" w:hAnsiTheme="minorHAnsi" w:cstheme="minorHAnsi"/>
          <w:color w:val="FF0000"/>
          <w:sz w:val="24"/>
          <w:szCs w:val="24"/>
          <w:lang w:eastAsia="en-US"/>
        </w:rPr>
        <w:t xml:space="preserve"> </w:t>
      </w:r>
      <w:r w:rsidRPr="00F52E0D">
        <w:rPr>
          <w:rFonts w:asciiTheme="minorHAnsi" w:eastAsiaTheme="minorHAnsi" w:hAnsiTheme="minorHAnsi" w:cstheme="minorHAnsi"/>
          <w:color w:val="FF0000"/>
          <w:sz w:val="24"/>
          <w:szCs w:val="24"/>
          <w:lang w:eastAsia="en-US"/>
        </w:rPr>
        <w:t xml:space="preserve">jsou státními příslušníky označených zemí dle bodu III.1, kteří pobývali déle než 12 hodin v posledních 14 dnech na území těchto států a nejde-li o účastníky zájezdu podle bodu I.2. písm. e) nebo o osoby podle bodu I.2. písm. f), </w:t>
      </w:r>
      <w:r w:rsidRPr="00C36AAF">
        <w:rPr>
          <w:rFonts w:asciiTheme="minorHAnsi" w:eastAsiaTheme="minorHAnsi" w:hAnsiTheme="minorHAnsi" w:cstheme="minorHAnsi"/>
          <w:b/>
          <w:bCs/>
          <w:color w:val="FF0000"/>
          <w:sz w:val="24"/>
          <w:szCs w:val="24"/>
          <w:lang w:eastAsia="en-US"/>
        </w:rPr>
        <w:t>zamezit vstupu těchto osob na všechny provozovny a pracoviště</w:t>
      </w:r>
      <w:r w:rsidRPr="00F52E0D">
        <w:rPr>
          <w:rFonts w:asciiTheme="minorHAnsi" w:eastAsiaTheme="minorHAnsi" w:hAnsiTheme="minorHAnsi" w:cstheme="minorHAnsi"/>
          <w:color w:val="FF0000"/>
          <w:sz w:val="24"/>
          <w:szCs w:val="24"/>
          <w:lang w:eastAsia="en-US"/>
        </w:rPr>
        <w:t xml:space="preserve"> daného zaměstnavatele pokud tyto osoby současně nepředloží zaměstnavateli nebo koncovému uživateli, pro něhož vykonávají práci, negativní výsledek RT-PCR testu na přítomnost SARS-CoV-2 z území České republiky, nebo podle bodu III.5; stejná povinnost platí i pro vzdělávací instituce ve vztahu ke studentům a vyučujícím;</w:t>
      </w:r>
    </w:p>
    <w:p w14:paraId="26D6526D"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1E677302" w14:textId="0724E68F"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12. cizincům zajištěným podle § 27 zákona č. 273/2008 Sb., o Policii České republiky, nebo podle zákona č. 326/1999 Sb., o pobytu cizinců na území České republiky a o změně některých zákonů, ve znění pozdějších předpisů strpět provedení odběru biologického vzorku za účelem zjištění přítomnosti onemocnění COVID-19 a poskytnout zdravotnickým pracovníkům potřebnou součinnost při provedení tohoto odběru v odběrovém místě poskytovatele zdravotních služeb nebo v zařízení pro zajištění cizinců;</w:t>
      </w:r>
    </w:p>
    <w:p w14:paraId="2DADAFF3"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01B3CA6E"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13. mezinárodním autobusovým a leteckým dopravcům, kteří dopravují osoby z třetí země nebo její části, která není na seznamu zemí nebo jejich částí s nízkým rizikem nákazy onemocnění COVID-19 podle bodu III.1, neumožnit cestu cestujícím, na které dopadá </w:t>
      </w:r>
      <w:r w:rsidRPr="00F52E0D">
        <w:rPr>
          <w:rFonts w:asciiTheme="minorHAnsi" w:eastAsiaTheme="minorHAnsi" w:hAnsiTheme="minorHAnsi" w:cstheme="minorHAnsi"/>
          <w:color w:val="FF0000"/>
          <w:sz w:val="24"/>
          <w:szCs w:val="24"/>
          <w:lang w:eastAsia="en-US"/>
        </w:rPr>
        <w:lastRenderedPageBreak/>
        <w:t>povinnost vyplnit elektronický Příjezdový formulář podle bodu I.2, pokud nepředloží doklad o vyplnění elektronického Příjezdového formuláře (oznámení);</w:t>
      </w:r>
    </w:p>
    <w:p w14:paraId="69698200"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0FAD2202"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b/>
          <w:bCs/>
          <w:color w:val="FF0000"/>
          <w:sz w:val="24"/>
          <w:szCs w:val="24"/>
          <w:lang w:eastAsia="en-US"/>
        </w:rPr>
        <w:t>II. zakazuje</w:t>
      </w:r>
    </w:p>
    <w:p w14:paraId="7FFE4F56" w14:textId="77777777" w:rsidR="00FA1333" w:rsidRPr="00C36AAF" w:rsidRDefault="00FA1333" w:rsidP="00F52E0D">
      <w:pPr>
        <w:autoSpaceDE w:val="0"/>
        <w:autoSpaceDN w:val="0"/>
        <w:adjustRightInd w:val="0"/>
        <w:jc w:val="both"/>
        <w:rPr>
          <w:rFonts w:asciiTheme="minorHAnsi" w:eastAsiaTheme="minorHAnsi" w:hAnsiTheme="minorHAnsi" w:cstheme="minorHAnsi"/>
          <w:color w:val="FF0000"/>
          <w:sz w:val="12"/>
          <w:szCs w:val="12"/>
          <w:lang w:eastAsia="en-US"/>
        </w:rPr>
      </w:pPr>
    </w:p>
    <w:p w14:paraId="5A368150"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všem osobám podle bodu I.2, včetně osob uvedených v bodě I.2 písm. a) až c) a e), </w:t>
      </w:r>
      <w:r w:rsidRPr="00DD7C63">
        <w:rPr>
          <w:rFonts w:asciiTheme="minorHAnsi" w:eastAsiaTheme="minorHAnsi" w:hAnsiTheme="minorHAnsi" w:cstheme="minorHAnsi"/>
          <w:b/>
          <w:bCs/>
          <w:color w:val="FF0000"/>
          <w:sz w:val="24"/>
          <w:szCs w:val="24"/>
          <w:lang w:eastAsia="en-US"/>
        </w:rPr>
        <w:t>volný pohyb</w:t>
      </w:r>
      <w:r w:rsidRPr="00F52E0D">
        <w:rPr>
          <w:rFonts w:asciiTheme="minorHAnsi" w:eastAsiaTheme="minorHAnsi" w:hAnsiTheme="minorHAnsi" w:cstheme="minorHAnsi"/>
          <w:color w:val="FF0000"/>
          <w:sz w:val="24"/>
          <w:szCs w:val="24"/>
          <w:lang w:eastAsia="en-US"/>
        </w:rPr>
        <w:t xml:space="preserve"> na území celé České republiky po dobu pobytu na území České republiky, nebo po dobu 10 dní, anebo do doby ukončení karanténního opatření, </w:t>
      </w:r>
      <w:r w:rsidRPr="00DD7C63">
        <w:rPr>
          <w:rFonts w:asciiTheme="minorHAnsi" w:eastAsiaTheme="minorHAnsi" w:hAnsiTheme="minorHAnsi" w:cstheme="minorHAnsi"/>
          <w:b/>
          <w:bCs/>
          <w:color w:val="FF0000"/>
          <w:sz w:val="24"/>
          <w:szCs w:val="24"/>
          <w:lang w:eastAsia="en-US"/>
        </w:rPr>
        <w:t>s výjimkou</w:t>
      </w:r>
      <w:r w:rsidRPr="00F52E0D">
        <w:rPr>
          <w:rFonts w:asciiTheme="minorHAnsi" w:eastAsiaTheme="minorHAnsi" w:hAnsiTheme="minorHAnsi" w:cstheme="minorHAnsi"/>
          <w:color w:val="FF0000"/>
          <w:sz w:val="24"/>
          <w:szCs w:val="24"/>
          <w:lang w:eastAsia="en-US"/>
        </w:rPr>
        <w:t>:</w:t>
      </w:r>
    </w:p>
    <w:p w14:paraId="780BC9A1" w14:textId="77777777" w:rsidR="00FA1333" w:rsidRPr="00DD7C63" w:rsidRDefault="00FA1333" w:rsidP="00F52E0D">
      <w:pPr>
        <w:autoSpaceDE w:val="0"/>
        <w:autoSpaceDN w:val="0"/>
        <w:adjustRightInd w:val="0"/>
        <w:jc w:val="both"/>
        <w:rPr>
          <w:rFonts w:asciiTheme="minorHAnsi" w:eastAsiaTheme="minorHAnsi" w:hAnsiTheme="minorHAnsi" w:cstheme="minorHAnsi"/>
          <w:color w:val="FF0000"/>
          <w:sz w:val="12"/>
          <w:szCs w:val="12"/>
          <w:lang w:eastAsia="en-US"/>
        </w:rPr>
      </w:pPr>
    </w:p>
    <w:p w14:paraId="77431115"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a) cest do zaměstnání a pohybu v rámci výkonu zaměstnání a cest k výkonu podnikatelské nebo jiné obdobné činnosti, včetně cest do vzdělávacích institucí a pohybu v rámci výkonu této činnosti; to neplatí, jde-li o postup podle bodu 1.11,</w:t>
      </w:r>
    </w:p>
    <w:p w14:paraId="62F34C89"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b) cest nezbytně nutných k obstarávání základních životních potřeb, k zajištění péče o děti, k zajištění péče o zvířata, využívání nezbytných finančních a poštovních služeb, doplnění pohonných hmot,</w:t>
      </w:r>
    </w:p>
    <w:p w14:paraId="2ACC11FE"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c) cest do zdravotnických zařízení a zařízení sociálních služeb,</w:t>
      </w:r>
    </w:p>
    <w:p w14:paraId="71DAF82A"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d) cest za účelem vyřízení neodkladných úředních záležitostí,</w:t>
      </w:r>
    </w:p>
    <w:p w14:paraId="786F5A9E"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e) cest zpět do místa svého bydliště,</w:t>
      </w:r>
    </w:p>
    <w:p w14:paraId="62F446DF"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f) pohřbů;</w:t>
      </w:r>
    </w:p>
    <w:p w14:paraId="504FD35E" w14:textId="77777777" w:rsidR="00FA1333" w:rsidRPr="00DD7C63" w:rsidRDefault="00FA1333" w:rsidP="00F52E0D">
      <w:pPr>
        <w:autoSpaceDE w:val="0"/>
        <w:autoSpaceDN w:val="0"/>
        <w:adjustRightInd w:val="0"/>
        <w:jc w:val="both"/>
        <w:rPr>
          <w:rFonts w:asciiTheme="minorHAnsi" w:eastAsiaTheme="minorHAnsi" w:hAnsiTheme="minorHAnsi" w:cstheme="minorHAnsi"/>
          <w:color w:val="FF0000"/>
          <w:sz w:val="16"/>
          <w:szCs w:val="16"/>
          <w:lang w:eastAsia="en-US"/>
        </w:rPr>
      </w:pPr>
    </w:p>
    <w:p w14:paraId="6F42EFAE" w14:textId="2BFB442B" w:rsidR="00FA1333" w:rsidRPr="00F52E0D" w:rsidRDefault="00FA1333" w:rsidP="00F52E0D">
      <w:pPr>
        <w:shd w:val="clear" w:color="auto" w:fill="FFFFFF"/>
        <w:spacing w:line="312" w:lineRule="atLeast"/>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Tento zákaz se nevztahuje na osoby mladší 5 let.</w:t>
      </w:r>
    </w:p>
    <w:p w14:paraId="0DF7DD29"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Pro cizince podle bodu I. 11 platí uvedené omezení volného pohybu po dobu 10 dní.</w:t>
      </w:r>
    </w:p>
    <w:p w14:paraId="78EC19F3"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14AC77FD" w14:textId="77777777" w:rsidR="00FA1333" w:rsidRPr="00DD7C63" w:rsidRDefault="00FA1333" w:rsidP="00F52E0D">
      <w:pPr>
        <w:autoSpaceDE w:val="0"/>
        <w:autoSpaceDN w:val="0"/>
        <w:adjustRightInd w:val="0"/>
        <w:jc w:val="both"/>
        <w:rPr>
          <w:rFonts w:asciiTheme="minorHAnsi" w:eastAsiaTheme="minorHAnsi" w:hAnsiTheme="minorHAnsi" w:cstheme="minorHAnsi"/>
          <w:b/>
          <w:bCs/>
          <w:color w:val="FF0000"/>
          <w:sz w:val="24"/>
          <w:szCs w:val="24"/>
          <w:lang w:eastAsia="en-US"/>
        </w:rPr>
      </w:pPr>
      <w:r w:rsidRPr="00DD7C63">
        <w:rPr>
          <w:rFonts w:asciiTheme="minorHAnsi" w:eastAsiaTheme="minorHAnsi" w:hAnsiTheme="minorHAnsi" w:cstheme="minorHAnsi"/>
          <w:b/>
          <w:bCs/>
          <w:color w:val="FF0000"/>
          <w:sz w:val="24"/>
          <w:szCs w:val="24"/>
          <w:lang w:eastAsia="en-US"/>
        </w:rPr>
        <w:t>III. stanoví</w:t>
      </w:r>
    </w:p>
    <w:p w14:paraId="3783F05D" w14:textId="77777777" w:rsidR="00FA1333" w:rsidRPr="00DD7C63" w:rsidRDefault="00FA1333" w:rsidP="00F52E0D">
      <w:pPr>
        <w:autoSpaceDE w:val="0"/>
        <w:autoSpaceDN w:val="0"/>
        <w:adjustRightInd w:val="0"/>
        <w:jc w:val="both"/>
        <w:rPr>
          <w:rFonts w:asciiTheme="minorHAnsi" w:eastAsiaTheme="minorHAnsi" w:hAnsiTheme="minorHAnsi" w:cstheme="minorHAnsi"/>
          <w:color w:val="FF0000"/>
          <w:sz w:val="12"/>
          <w:szCs w:val="12"/>
          <w:lang w:eastAsia="en-US"/>
        </w:rPr>
      </w:pPr>
    </w:p>
    <w:p w14:paraId="5BA8F640" w14:textId="77777777" w:rsidR="00FA1333" w:rsidRPr="00F52E0D"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1. že </w:t>
      </w:r>
      <w:r w:rsidRPr="00DD7C63">
        <w:rPr>
          <w:rFonts w:asciiTheme="minorHAnsi" w:eastAsiaTheme="minorHAnsi" w:hAnsiTheme="minorHAnsi" w:cstheme="minorHAnsi"/>
          <w:b/>
          <w:bCs/>
          <w:color w:val="FF0000"/>
          <w:sz w:val="24"/>
          <w:szCs w:val="24"/>
          <w:lang w:eastAsia="en-US"/>
        </w:rPr>
        <w:t>seznam zemí</w:t>
      </w:r>
      <w:r w:rsidRPr="00F52E0D">
        <w:rPr>
          <w:rFonts w:asciiTheme="minorHAnsi" w:eastAsiaTheme="minorHAnsi" w:hAnsiTheme="minorHAnsi" w:cstheme="minorHAnsi"/>
          <w:color w:val="FF0000"/>
          <w:sz w:val="24"/>
          <w:szCs w:val="24"/>
          <w:lang w:eastAsia="en-US"/>
        </w:rPr>
        <w:t xml:space="preserve"> nebo jejich částí </w:t>
      </w:r>
      <w:r w:rsidRPr="00DD7C63">
        <w:rPr>
          <w:rFonts w:asciiTheme="minorHAnsi" w:eastAsiaTheme="minorHAnsi" w:hAnsiTheme="minorHAnsi" w:cstheme="minorHAnsi"/>
          <w:b/>
          <w:bCs/>
          <w:color w:val="FF0000"/>
          <w:sz w:val="24"/>
          <w:szCs w:val="24"/>
          <w:lang w:eastAsia="en-US"/>
        </w:rPr>
        <w:t>s nízkým rizikem</w:t>
      </w:r>
      <w:r w:rsidRPr="00F52E0D">
        <w:rPr>
          <w:rFonts w:asciiTheme="minorHAnsi" w:eastAsiaTheme="minorHAnsi" w:hAnsiTheme="minorHAnsi" w:cstheme="minorHAnsi"/>
          <w:color w:val="FF0000"/>
          <w:sz w:val="24"/>
          <w:szCs w:val="24"/>
          <w:lang w:eastAsia="en-US"/>
        </w:rPr>
        <w:t xml:space="preserve"> nákazy onemocnění COVID-19, včetně označení zemí pro účely bodu 1.11 a regionů pro účely bodu I.2. písm. e), je stanoven na </w:t>
      </w:r>
      <w:r w:rsidRPr="00DD7C63">
        <w:rPr>
          <w:rFonts w:asciiTheme="minorHAnsi" w:eastAsiaTheme="minorHAnsi" w:hAnsiTheme="minorHAnsi" w:cstheme="minorHAnsi"/>
          <w:b/>
          <w:bCs/>
          <w:color w:val="FF0000"/>
          <w:sz w:val="24"/>
          <w:szCs w:val="24"/>
          <w:lang w:eastAsia="en-US"/>
        </w:rPr>
        <w:t>základě kritérií uvedených v doporučení Rady</w:t>
      </w:r>
      <w:r w:rsidRPr="00F52E0D">
        <w:rPr>
          <w:rFonts w:asciiTheme="minorHAnsi" w:eastAsiaTheme="minorHAnsi" w:hAnsiTheme="minorHAnsi" w:cstheme="minorHAnsi"/>
          <w:color w:val="FF0000"/>
          <w:sz w:val="24"/>
          <w:szCs w:val="24"/>
          <w:lang w:eastAsia="en-US"/>
        </w:rPr>
        <w:t>, která tvoří:</w:t>
      </w:r>
    </w:p>
    <w:p w14:paraId="7BFBE69D"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a) „</w:t>
      </w:r>
      <w:r w:rsidRPr="00DD7C63">
        <w:rPr>
          <w:rFonts w:asciiTheme="minorHAnsi" w:eastAsiaTheme="minorHAnsi" w:hAnsiTheme="minorHAnsi" w:cstheme="minorHAnsi"/>
          <w:b/>
          <w:bCs/>
          <w:color w:val="FF0000"/>
          <w:sz w:val="24"/>
          <w:szCs w:val="24"/>
          <w:lang w:eastAsia="en-US"/>
        </w:rPr>
        <w:t>čtrnáctidenní kumulativní míra hlášení případů COVID-19</w:t>
      </w:r>
      <w:r w:rsidRPr="00F52E0D">
        <w:rPr>
          <w:rFonts w:asciiTheme="minorHAnsi" w:eastAsiaTheme="minorHAnsi" w:hAnsiTheme="minorHAnsi" w:cstheme="minorHAnsi"/>
          <w:color w:val="FF0000"/>
          <w:sz w:val="24"/>
          <w:szCs w:val="24"/>
          <w:lang w:eastAsia="en-US"/>
        </w:rPr>
        <w:t>“, tj. celkový počet nově hlášených případů onemocnění COVID-19 na 100 000 obyvatel za posledních 14 dnů na regionální úrovni,</w:t>
      </w:r>
    </w:p>
    <w:p w14:paraId="09CB0E6C" w14:textId="49570F44"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b)</w:t>
      </w:r>
      <w:r w:rsidR="00DD7C63">
        <w:rPr>
          <w:rFonts w:asciiTheme="minorHAnsi" w:eastAsiaTheme="minorHAnsi" w:hAnsiTheme="minorHAnsi" w:cstheme="minorHAnsi"/>
          <w:color w:val="FF0000"/>
          <w:sz w:val="24"/>
          <w:szCs w:val="24"/>
          <w:lang w:eastAsia="en-US"/>
        </w:rPr>
        <w:t> </w:t>
      </w:r>
      <w:r w:rsidRPr="00F52E0D">
        <w:rPr>
          <w:rFonts w:asciiTheme="minorHAnsi" w:eastAsiaTheme="minorHAnsi" w:hAnsiTheme="minorHAnsi" w:cstheme="minorHAnsi"/>
          <w:color w:val="FF0000"/>
          <w:sz w:val="24"/>
          <w:szCs w:val="24"/>
          <w:lang w:eastAsia="en-US"/>
        </w:rPr>
        <w:t>„</w:t>
      </w:r>
      <w:r w:rsidRPr="00DD7C63">
        <w:rPr>
          <w:rFonts w:asciiTheme="minorHAnsi" w:eastAsiaTheme="minorHAnsi" w:hAnsiTheme="minorHAnsi" w:cstheme="minorHAnsi"/>
          <w:b/>
          <w:bCs/>
          <w:color w:val="FF0000"/>
          <w:sz w:val="24"/>
          <w:szCs w:val="24"/>
          <w:lang w:eastAsia="en-US"/>
        </w:rPr>
        <w:t>míra pozitivity testů</w:t>
      </w:r>
      <w:r w:rsidRPr="00F52E0D">
        <w:rPr>
          <w:rFonts w:asciiTheme="minorHAnsi" w:eastAsiaTheme="minorHAnsi" w:hAnsiTheme="minorHAnsi" w:cstheme="minorHAnsi"/>
          <w:color w:val="FF0000"/>
          <w:sz w:val="24"/>
          <w:szCs w:val="24"/>
          <w:lang w:eastAsia="en-US"/>
        </w:rPr>
        <w:t>", tj. procentní podíl pozitivních testů ze všech testů na onemocnění COVID-19 provedených během posledního týdne a</w:t>
      </w:r>
    </w:p>
    <w:p w14:paraId="4DF5029A"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c) „</w:t>
      </w:r>
      <w:r w:rsidRPr="00DD7C63">
        <w:rPr>
          <w:rFonts w:asciiTheme="minorHAnsi" w:eastAsiaTheme="minorHAnsi" w:hAnsiTheme="minorHAnsi" w:cstheme="minorHAnsi"/>
          <w:b/>
          <w:bCs/>
          <w:color w:val="FF0000"/>
          <w:sz w:val="24"/>
          <w:szCs w:val="24"/>
          <w:lang w:eastAsia="en-US"/>
        </w:rPr>
        <w:t>míra testování</w:t>
      </w:r>
      <w:r w:rsidRPr="00F52E0D">
        <w:rPr>
          <w:rFonts w:asciiTheme="minorHAnsi" w:eastAsiaTheme="minorHAnsi" w:hAnsiTheme="minorHAnsi" w:cstheme="minorHAnsi"/>
          <w:color w:val="FF0000"/>
          <w:sz w:val="24"/>
          <w:szCs w:val="24"/>
          <w:lang w:eastAsia="en-US"/>
        </w:rPr>
        <w:t>", tj. počet testů na onemocnění COVID-19 na 100 000 obyvatel provedených během posledního týdne; tato míra musí činit alespoň 300 na 100 000 obyvatel;</w:t>
      </w:r>
    </w:p>
    <w:p w14:paraId="4B719EB8"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na seznamu jsou vždy uvedeny členské státy Evropské unie, které pro kritérium v bodě a) vykazují hodnotu maximálně 25, pokud však zároveň pro kritérium uvedené v bodě b) nevykazují hodnotu 4 % a vyšší;</w:t>
      </w:r>
    </w:p>
    <w:p w14:paraId="60E2CB57" w14:textId="77777777" w:rsidR="00FA1333" w:rsidRPr="00F52E0D"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na seznamu pro účely bodu 1.11 jsou označeny členské státy Evropské unie, které pro kritérium v bodě a) vykazují hodnotu nižší než 250 ale zároveň pro kritérium uvedené v bodě b) vykazují hodnotu 4 % a vyšší, nebo pro kritérium v bodě a) vykazují hodnoty v rozmezí od 25 do 350, ale zároveň pro kritérium uvedené v bodě b) vykazují hodnotu 4 % a nižší;</w:t>
      </w:r>
    </w:p>
    <w:p w14:paraId="779FA1EB" w14:textId="358C0226" w:rsidR="00FA1333" w:rsidRDefault="00FA1333" w:rsidP="00DD7C63">
      <w:pPr>
        <w:autoSpaceDE w:val="0"/>
        <w:autoSpaceDN w:val="0"/>
        <w:adjustRightInd w:val="0"/>
        <w:ind w:left="708"/>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seznam zemí je zveřejněn formou sdělení uveřejněného na internetových stránkách Ministerstva zdravotnictví;</w:t>
      </w:r>
    </w:p>
    <w:p w14:paraId="573B4558"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4213A1FE" w14:textId="17E01D22"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2. že občanem třetí země, je cizinec vyjma občana Evropské unie a cizince ve smyslu § 1 odst. 3 zákona č. 326/1999 Sb., o pobytu cizinců na území České republiky a o změně některých zákonů, ve znění pozdějších předpisů;</w:t>
      </w:r>
    </w:p>
    <w:p w14:paraId="0BCA64DE"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063A5D3A" w14:textId="6E8C3F02"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3. že v případě změny subjektu, u kterého bude cizinec vykonávat ekonomickou činnost nebo vzdělávací aktivitu, provedené v souladu s právními předpisy České republiky, nese závazky uvedené v bodě I.5 poslední subjekt;</w:t>
      </w:r>
    </w:p>
    <w:p w14:paraId="155A2FEF"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08172648" w14:textId="79F2017C"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 xml:space="preserve">4. že elektronický Příjezdový formulář je dostupný na internetových stránkách </w:t>
      </w:r>
      <w:r w:rsidRPr="00DD7C63">
        <w:rPr>
          <w:rFonts w:asciiTheme="minorHAnsi" w:eastAsiaTheme="minorHAnsi" w:hAnsiTheme="minorHAnsi" w:cstheme="minorHAnsi"/>
          <w:b/>
          <w:bCs/>
          <w:color w:val="FF0000"/>
          <w:sz w:val="24"/>
          <w:szCs w:val="24"/>
          <w:u w:val="single"/>
          <w:lang w:eastAsia="en-US"/>
        </w:rPr>
        <w:t>www.pri</w:t>
      </w:r>
      <w:r w:rsidR="008D79CB">
        <w:rPr>
          <w:rFonts w:asciiTheme="minorHAnsi" w:eastAsiaTheme="minorHAnsi" w:hAnsiTheme="minorHAnsi" w:cstheme="minorHAnsi"/>
          <w:b/>
          <w:bCs/>
          <w:color w:val="FF0000"/>
          <w:sz w:val="24"/>
          <w:szCs w:val="24"/>
          <w:u w:val="single"/>
          <w:lang w:eastAsia="en-US"/>
        </w:rPr>
        <w:t>j</w:t>
      </w:r>
      <w:r w:rsidRPr="00DD7C63">
        <w:rPr>
          <w:rFonts w:asciiTheme="minorHAnsi" w:eastAsiaTheme="minorHAnsi" w:hAnsiTheme="minorHAnsi" w:cstheme="minorHAnsi"/>
          <w:b/>
          <w:bCs/>
          <w:color w:val="FF0000"/>
          <w:sz w:val="24"/>
          <w:szCs w:val="24"/>
          <w:u w:val="single"/>
          <w:lang w:eastAsia="en-US"/>
        </w:rPr>
        <w:t>ezdov</w:t>
      </w:r>
      <w:r w:rsidR="00DD7C63" w:rsidRPr="00DD7C63">
        <w:rPr>
          <w:rFonts w:asciiTheme="minorHAnsi" w:eastAsiaTheme="minorHAnsi" w:hAnsiTheme="minorHAnsi" w:cstheme="minorHAnsi"/>
          <w:b/>
          <w:bCs/>
          <w:color w:val="FF0000"/>
          <w:sz w:val="24"/>
          <w:szCs w:val="24"/>
          <w:u w:val="single"/>
          <w:lang w:eastAsia="en-US"/>
        </w:rPr>
        <w:t>y</w:t>
      </w:r>
      <w:r w:rsidRPr="00DD7C63">
        <w:rPr>
          <w:rFonts w:asciiTheme="minorHAnsi" w:eastAsiaTheme="minorHAnsi" w:hAnsiTheme="minorHAnsi" w:cstheme="minorHAnsi"/>
          <w:b/>
          <w:bCs/>
          <w:color w:val="FF0000"/>
          <w:sz w:val="24"/>
          <w:szCs w:val="24"/>
          <w:u w:val="single"/>
          <w:lang w:eastAsia="en-US"/>
        </w:rPr>
        <w:t>formular.cz</w:t>
      </w:r>
      <w:r w:rsidRPr="00F52E0D">
        <w:rPr>
          <w:rFonts w:asciiTheme="minorHAnsi" w:eastAsiaTheme="minorHAnsi" w:hAnsiTheme="minorHAnsi" w:cstheme="minorHAnsi"/>
          <w:color w:val="FF0000"/>
          <w:sz w:val="24"/>
          <w:szCs w:val="24"/>
          <w:lang w:eastAsia="en-US"/>
        </w:rPr>
        <w:t>; zpracovávanými osobními údaji nad rámec § 79 odst. 1 zákona č. 258/2000 Sb. jsou číslo cestovního dokladu, státní občanství, adresa elektronické pošty a telefonní číslo;</w:t>
      </w:r>
    </w:p>
    <w:p w14:paraId="179BC49D"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7B245213" w14:textId="42F3E9CE" w:rsidR="00FA1333" w:rsidRDefault="00FA1333" w:rsidP="00F52E0D">
      <w:pPr>
        <w:autoSpaceDE w:val="0"/>
        <w:autoSpaceDN w:val="0"/>
        <w:adjustRightInd w:val="0"/>
        <w:jc w:val="both"/>
        <w:rPr>
          <w:rFonts w:asciiTheme="minorHAnsi" w:eastAsiaTheme="minorHAnsi" w:hAnsiTheme="minorHAnsi" w:cstheme="minorHAnsi"/>
          <w:color w:val="FF0000"/>
          <w:sz w:val="24"/>
          <w:szCs w:val="24"/>
          <w:lang w:eastAsia="en-US"/>
        </w:rPr>
      </w:pPr>
      <w:r w:rsidRPr="00F52E0D">
        <w:rPr>
          <w:rFonts w:asciiTheme="minorHAnsi" w:eastAsiaTheme="minorHAnsi" w:hAnsiTheme="minorHAnsi" w:cstheme="minorHAnsi"/>
          <w:color w:val="FF0000"/>
          <w:sz w:val="24"/>
          <w:szCs w:val="24"/>
          <w:lang w:eastAsia="en-US"/>
        </w:rPr>
        <w:t>5. že občané Evropské unie, včetně občanů ČR a občané třetí země s povoleným dlouhodobým nebo trvalým pobytem v některém členském státě Evropské unie mohou povinnost podrobit se na vlastní náklady RT-PCR testu na přítomnost SARS-CoV-2 podle bodu I.2 splnit předložením negativního výsledku RT-PCR testu na přítomnost SARS-</w:t>
      </w:r>
      <w:proofErr w:type="spellStart"/>
      <w:r w:rsidRPr="00F52E0D">
        <w:rPr>
          <w:rFonts w:asciiTheme="minorHAnsi" w:eastAsiaTheme="minorHAnsi" w:hAnsiTheme="minorHAnsi" w:cstheme="minorHAnsi"/>
          <w:color w:val="FF0000"/>
          <w:sz w:val="24"/>
          <w:szCs w:val="24"/>
          <w:lang w:eastAsia="en-US"/>
        </w:rPr>
        <w:t>CoV</w:t>
      </w:r>
      <w:proofErr w:type="spellEnd"/>
      <w:r w:rsidRPr="00F52E0D">
        <w:rPr>
          <w:rFonts w:asciiTheme="minorHAnsi" w:eastAsiaTheme="minorHAnsi" w:hAnsiTheme="minorHAnsi" w:cstheme="minorHAnsi"/>
          <w:color w:val="FF0000"/>
          <w:sz w:val="24"/>
          <w:szCs w:val="24"/>
          <w:lang w:eastAsia="en-US"/>
        </w:rPr>
        <w:t xml:space="preserve">- 2, který byl proveden </w:t>
      </w:r>
      <w:r w:rsidRPr="00DD7C63">
        <w:rPr>
          <w:rFonts w:asciiTheme="minorHAnsi" w:eastAsiaTheme="minorHAnsi" w:hAnsiTheme="minorHAnsi" w:cstheme="minorHAnsi"/>
          <w:b/>
          <w:bCs/>
          <w:color w:val="FF0000"/>
          <w:sz w:val="24"/>
          <w:szCs w:val="24"/>
          <w:lang w:eastAsia="en-US"/>
        </w:rPr>
        <w:t>v členském státě Evropské unie a není starší než 72 hodin</w:t>
      </w:r>
      <w:r w:rsidRPr="00F52E0D">
        <w:rPr>
          <w:rFonts w:asciiTheme="minorHAnsi" w:eastAsiaTheme="minorHAnsi" w:hAnsiTheme="minorHAnsi" w:cstheme="minorHAnsi"/>
          <w:color w:val="FF0000"/>
          <w:sz w:val="24"/>
          <w:szCs w:val="24"/>
          <w:lang w:eastAsia="en-US"/>
        </w:rPr>
        <w:t>; výsledek testu se předkládá bezprostředně po vstupu na území České republiky místně příslušné krajské hygienické stanici v návaznosti na bod I.3.;</w:t>
      </w:r>
    </w:p>
    <w:p w14:paraId="225D6339" w14:textId="77777777" w:rsidR="00F52E0D" w:rsidRPr="00F52E0D" w:rsidRDefault="00F52E0D" w:rsidP="00F52E0D">
      <w:pPr>
        <w:autoSpaceDE w:val="0"/>
        <w:autoSpaceDN w:val="0"/>
        <w:adjustRightInd w:val="0"/>
        <w:jc w:val="both"/>
        <w:rPr>
          <w:rFonts w:asciiTheme="minorHAnsi" w:eastAsiaTheme="minorHAnsi" w:hAnsiTheme="minorHAnsi" w:cstheme="minorHAnsi"/>
          <w:color w:val="FF0000"/>
          <w:sz w:val="24"/>
          <w:szCs w:val="24"/>
          <w:lang w:eastAsia="en-US"/>
        </w:rPr>
      </w:pPr>
    </w:p>
    <w:p w14:paraId="6172FE09" w14:textId="676D828C" w:rsidR="00FA1333" w:rsidRPr="00F52E0D" w:rsidRDefault="00FA1333" w:rsidP="00F52E0D">
      <w:pPr>
        <w:shd w:val="clear" w:color="auto" w:fill="FFFFFF"/>
        <w:spacing w:line="312" w:lineRule="atLeast"/>
        <w:jc w:val="both"/>
        <w:rPr>
          <w:rFonts w:asciiTheme="minorHAnsi" w:hAnsiTheme="minorHAnsi" w:cstheme="minorHAnsi"/>
          <w:color w:val="FF0000"/>
          <w:sz w:val="24"/>
          <w:szCs w:val="24"/>
        </w:rPr>
      </w:pPr>
      <w:r w:rsidRPr="00F52E0D">
        <w:rPr>
          <w:rFonts w:asciiTheme="minorHAnsi" w:eastAsiaTheme="minorHAnsi" w:hAnsiTheme="minorHAnsi" w:cstheme="minorHAnsi"/>
          <w:color w:val="FF0000"/>
          <w:sz w:val="24"/>
          <w:szCs w:val="24"/>
          <w:lang w:eastAsia="en-US"/>
        </w:rPr>
        <w:t xml:space="preserve">6. že za </w:t>
      </w:r>
      <w:r w:rsidRPr="00DD7C63">
        <w:rPr>
          <w:rFonts w:asciiTheme="minorHAnsi" w:eastAsiaTheme="minorHAnsi" w:hAnsiTheme="minorHAnsi" w:cstheme="minorHAnsi"/>
          <w:b/>
          <w:bCs/>
          <w:color w:val="FF0000"/>
          <w:sz w:val="24"/>
          <w:szCs w:val="24"/>
          <w:lang w:eastAsia="en-US"/>
        </w:rPr>
        <w:t>členské státy Evropské unie</w:t>
      </w:r>
      <w:r w:rsidRPr="00F52E0D">
        <w:rPr>
          <w:rFonts w:asciiTheme="minorHAnsi" w:eastAsiaTheme="minorHAnsi" w:hAnsiTheme="minorHAnsi" w:cstheme="minorHAnsi"/>
          <w:color w:val="FF0000"/>
          <w:sz w:val="24"/>
          <w:szCs w:val="24"/>
          <w:lang w:eastAsia="en-US"/>
        </w:rPr>
        <w:t xml:space="preserve"> se pro účely tohoto mimořádného opatření kromě členských států Evropské unie rozumí dále Spojené království Velké Británie a Severního Irska, Švýcarská konfederace, Norské království, Islandská republika, Lichtenštejnské knížectví, Andorrské knížectví, Monacké knížectví, Republika San Marino a Vatikánský městský stát.</w:t>
      </w:r>
      <w:r w:rsidR="00F52E0D" w:rsidRPr="00F52E0D">
        <w:rPr>
          <w:rFonts w:asciiTheme="minorHAnsi" w:eastAsiaTheme="minorHAnsi" w:hAnsiTheme="minorHAnsi" w:cstheme="minorHAnsi"/>
          <w:color w:val="FF0000"/>
          <w:sz w:val="24"/>
          <w:szCs w:val="24"/>
          <w:lang w:eastAsia="en-US"/>
        </w:rPr>
        <w:t xml:space="preserve"> </w:t>
      </w:r>
    </w:p>
    <w:p w14:paraId="4666FDB3" w14:textId="0E964692" w:rsidR="00F52E0D" w:rsidRDefault="00F52E0D" w:rsidP="00FA1333">
      <w:pPr>
        <w:shd w:val="clear" w:color="auto" w:fill="FFFFFF"/>
        <w:spacing w:line="312" w:lineRule="atLeast"/>
        <w:jc w:val="both"/>
        <w:rPr>
          <w:rFonts w:asciiTheme="minorHAnsi" w:hAnsiTheme="minorHAnsi" w:cstheme="minorHAnsi"/>
          <w:sz w:val="16"/>
          <w:szCs w:val="16"/>
        </w:rPr>
      </w:pPr>
    </w:p>
    <w:p w14:paraId="361DF840" w14:textId="77777777" w:rsidR="00DD7C63" w:rsidRPr="00DD7C63" w:rsidRDefault="00DD7C63" w:rsidP="00FA1333">
      <w:pPr>
        <w:shd w:val="clear" w:color="auto" w:fill="FFFFFF"/>
        <w:spacing w:line="312" w:lineRule="atLeast"/>
        <w:jc w:val="both"/>
        <w:rPr>
          <w:rFonts w:asciiTheme="minorHAnsi" w:hAnsiTheme="minorHAnsi" w:cstheme="minorHAnsi"/>
          <w:sz w:val="16"/>
          <w:szCs w:val="16"/>
        </w:rPr>
      </w:pPr>
    </w:p>
    <w:p w14:paraId="5D3A50A0" w14:textId="0D8EA6CB" w:rsidR="00C62CBE" w:rsidRPr="00DD7C63" w:rsidRDefault="00C62CBE" w:rsidP="00C62CBE">
      <w:pPr>
        <w:shd w:val="clear" w:color="auto" w:fill="FFFFFF"/>
        <w:spacing w:line="312" w:lineRule="atLeast"/>
        <w:jc w:val="both"/>
        <w:rPr>
          <w:rFonts w:asciiTheme="minorHAnsi" w:hAnsiTheme="minorHAnsi" w:cstheme="minorHAnsi"/>
          <w:strike/>
          <w:color w:val="FF0000"/>
          <w:sz w:val="24"/>
          <w:szCs w:val="24"/>
        </w:rPr>
      </w:pPr>
      <w:r w:rsidRPr="00DD7C63">
        <w:rPr>
          <w:rFonts w:asciiTheme="minorHAnsi" w:hAnsiTheme="minorHAnsi" w:cstheme="minorHAnsi"/>
          <w:strike/>
          <w:color w:val="FF0000"/>
          <w:sz w:val="24"/>
          <w:szCs w:val="24"/>
        </w:rPr>
        <w:t xml:space="preserve">MZ ČR spustilo </w:t>
      </w:r>
      <w:r w:rsidRPr="00DD7C63">
        <w:rPr>
          <w:rFonts w:asciiTheme="minorHAnsi" w:hAnsiTheme="minorHAnsi" w:cstheme="minorHAnsi"/>
          <w:b/>
          <w:bCs/>
          <w:strike/>
          <w:color w:val="FF0000"/>
          <w:sz w:val="24"/>
          <w:szCs w:val="24"/>
        </w:rPr>
        <w:t>příjezdový formulář</w:t>
      </w:r>
      <w:r w:rsidRPr="00DD7C63">
        <w:rPr>
          <w:rFonts w:asciiTheme="minorHAnsi" w:hAnsiTheme="minorHAnsi" w:cstheme="minorHAnsi"/>
          <w:strike/>
          <w:color w:val="FF0000"/>
          <w:sz w:val="24"/>
          <w:szCs w:val="24"/>
        </w:rPr>
        <w:t xml:space="preserve">. Vyplnit jej budou muset před příjezdem do ČR všechny osoby, které pobývaly déle než 12 hodin v posledních 14 dnech na území států, které nejsou na seznamu zemí s nízkým rizikem výskytu onemocnění covid-19, a to s výjimkou pracovníků mezinárodní dopravy, občanů EU a cizinců s povoleným dlouhodobým nebo trvalým pobytem v EU, kteří projíždí do 12 hodin přes Českou republiku, a dále diplomatů a úředníků mezinárodních organizací registrovaných u Ministerstva zahraničních věcí, pokud jejich pobyt na území nepřekročí 14 dní. </w:t>
      </w:r>
    </w:p>
    <w:p w14:paraId="74B0B803" w14:textId="77777777" w:rsidR="008E7C30" w:rsidRPr="00DD7C63" w:rsidRDefault="008E7C30" w:rsidP="008E7C30">
      <w:pPr>
        <w:spacing w:before="120"/>
        <w:jc w:val="both"/>
        <w:rPr>
          <w:rFonts w:asciiTheme="minorHAnsi" w:hAnsiTheme="minorHAnsi" w:cstheme="minorHAnsi"/>
          <w:strike/>
          <w:color w:val="FF0000"/>
          <w:sz w:val="24"/>
          <w:szCs w:val="24"/>
        </w:rPr>
      </w:pPr>
      <w:r w:rsidRPr="00DD7C63">
        <w:rPr>
          <w:rFonts w:asciiTheme="minorHAnsi" w:hAnsiTheme="minorHAnsi" w:cstheme="minorHAnsi"/>
          <w:b/>
          <w:bCs/>
          <w:strike/>
          <w:color w:val="FF0000"/>
          <w:sz w:val="24"/>
          <w:szCs w:val="24"/>
        </w:rPr>
        <w:t xml:space="preserve">Platí stále také povinnost podstoupit test na přítomnost onemocnění covid-19 do 5 dnů na území ČR, a na vlastní náklady. </w:t>
      </w:r>
      <w:r w:rsidRPr="00DD7C63">
        <w:rPr>
          <w:rFonts w:asciiTheme="minorHAnsi" w:hAnsiTheme="minorHAnsi" w:cstheme="minorHAnsi"/>
          <w:strike/>
          <w:color w:val="FF0000"/>
          <w:sz w:val="24"/>
          <w:szCs w:val="24"/>
        </w:rPr>
        <w:t>Tuto povinnost mají osoby vracející se ze Španělska (kromě Baleárských a Kanárských ostrovů) a také ze zemí, které nejsou uvedeny na seznamu zemí s nízkým rizikem nákazy onemocnění covid-19.</w:t>
      </w:r>
    </w:p>
    <w:p w14:paraId="3A90394F" w14:textId="77777777" w:rsidR="008E7C30" w:rsidRPr="00DD7C63" w:rsidRDefault="008E7C30" w:rsidP="008E7C30">
      <w:pPr>
        <w:jc w:val="both"/>
        <w:rPr>
          <w:rFonts w:asciiTheme="minorHAnsi" w:hAnsiTheme="minorHAnsi" w:cstheme="minorHAnsi"/>
          <w:strike/>
          <w:color w:val="FF0000"/>
          <w:sz w:val="24"/>
          <w:szCs w:val="24"/>
        </w:rPr>
      </w:pPr>
      <w:r w:rsidRPr="00DD7C63">
        <w:rPr>
          <w:rFonts w:asciiTheme="minorHAnsi" w:hAnsiTheme="minorHAnsi" w:cstheme="minorHAnsi"/>
          <w:b/>
          <w:bCs/>
          <w:strike/>
          <w:color w:val="FF0000"/>
          <w:sz w:val="24"/>
          <w:szCs w:val="24"/>
        </w:rPr>
        <w:t>Výsledek testu je nutné oznámit hygienické stanici nově nejpozději do 7 dnů od příjezdu do ČR.</w:t>
      </w:r>
      <w:r w:rsidRPr="00DD7C63">
        <w:rPr>
          <w:rFonts w:asciiTheme="minorHAnsi" w:hAnsiTheme="minorHAnsi" w:cstheme="minorHAnsi"/>
          <w:strike/>
          <w:color w:val="FF0000"/>
          <w:sz w:val="24"/>
          <w:szCs w:val="24"/>
        </w:rPr>
        <w:t xml:space="preserve"> Do oznámení výsledku testu mají cestovatelé z těchto oblastí omezený především volný pohyb, výjimkou jsou cesty do zaměstnání, do vzdělávacích institucí, cesty potřebné k výkonu podnikatelské činnosti či cesty nezbytně nutné k obstarávání základních životních potřeb, mezi </w:t>
      </w:r>
      <w:r w:rsidRPr="00DD7C63">
        <w:rPr>
          <w:rFonts w:asciiTheme="minorHAnsi" w:hAnsiTheme="minorHAnsi" w:cstheme="minorHAnsi"/>
          <w:strike/>
          <w:color w:val="FF0000"/>
          <w:sz w:val="24"/>
          <w:szCs w:val="24"/>
        </w:rPr>
        <w:lastRenderedPageBreak/>
        <w:t>které patří i zajištění péče o děti, péče o zvířata, využívání nezbytných finančních a poštovních služeb, cest do zdravotnických zařízení a zařízení sociálních služeb, cest za účelem vyřízení neodkladných úředních záležitostí apod.</w:t>
      </w:r>
    </w:p>
    <w:p w14:paraId="1AAAA3E0" w14:textId="77777777" w:rsidR="008E7C30" w:rsidRPr="00DD7C63" w:rsidRDefault="008E7C30" w:rsidP="008E7C30">
      <w:pPr>
        <w:jc w:val="both"/>
        <w:rPr>
          <w:rFonts w:asciiTheme="minorHAnsi" w:hAnsiTheme="minorHAnsi" w:cstheme="minorHAnsi"/>
          <w:strike/>
          <w:color w:val="FF0000"/>
          <w:sz w:val="24"/>
          <w:szCs w:val="24"/>
        </w:rPr>
      </w:pPr>
      <w:r w:rsidRPr="00DD7C63">
        <w:rPr>
          <w:rFonts w:asciiTheme="minorHAnsi" w:hAnsiTheme="minorHAnsi" w:cstheme="minorHAnsi"/>
          <w:b/>
          <w:bCs/>
          <w:strike/>
          <w:color w:val="FF0000"/>
          <w:sz w:val="24"/>
          <w:szCs w:val="24"/>
        </w:rPr>
        <w:t>U zahraničních zaměstnanců již nebude vyžadován druhý test po 14 dnech.</w:t>
      </w:r>
      <w:r w:rsidRPr="00DD7C63">
        <w:rPr>
          <w:rFonts w:asciiTheme="minorHAnsi" w:hAnsiTheme="minorHAnsi" w:cstheme="minorHAnsi"/>
          <w:strike/>
          <w:color w:val="FF0000"/>
          <w:sz w:val="24"/>
          <w:szCs w:val="24"/>
        </w:rPr>
        <w:t> Zároveň již nebude platit zákaz vstupu na území České republiky u cizinců, který s občanem ČR nebo s občanem EU s přechodným pobytem nad 90 dnů nebo trvalým pobytem v ČR má prokazatelný trvalý partnerský vztah, žije s ním prokazatelně ve společné domácnosti,</w:t>
      </w:r>
      <w:r w:rsidRPr="00DD7C63">
        <w:rPr>
          <w:rFonts w:asciiTheme="minorHAnsi" w:hAnsiTheme="minorHAnsi" w:cstheme="minorHAnsi"/>
          <w:strike/>
          <w:color w:val="FF0000"/>
          <w:sz w:val="24"/>
          <w:szCs w:val="24"/>
        </w:rPr>
        <w:br/>
        <w:t>a bylo mu za účelem umožnění vstupu na území ČR vystaveno potvrzení Ministerstva zahraničních věcí.</w:t>
      </w:r>
    </w:p>
    <w:p w14:paraId="34A177B6" w14:textId="30E9E4B5" w:rsidR="008E7C30" w:rsidRPr="00DD7C63" w:rsidRDefault="008E7C30" w:rsidP="008E7C30">
      <w:pPr>
        <w:shd w:val="clear" w:color="auto" w:fill="FFFFFF"/>
        <w:spacing w:line="312" w:lineRule="atLeast"/>
        <w:jc w:val="both"/>
        <w:rPr>
          <w:rFonts w:asciiTheme="minorHAnsi" w:hAnsiTheme="minorHAnsi" w:cstheme="minorHAnsi"/>
          <w:strike/>
          <w:color w:val="FF0000"/>
          <w:sz w:val="24"/>
          <w:szCs w:val="24"/>
        </w:rPr>
      </w:pPr>
      <w:r w:rsidRPr="00DD7C63">
        <w:rPr>
          <w:rFonts w:asciiTheme="minorHAnsi" w:hAnsiTheme="minorHAnsi" w:cstheme="minorHAnsi"/>
          <w:strike/>
          <w:color w:val="FF0000"/>
          <w:sz w:val="24"/>
          <w:szCs w:val="24"/>
        </w:rPr>
        <w:t>Co se týče testování v jiných zemích EU, </w:t>
      </w:r>
      <w:r w:rsidRPr="00DD7C63">
        <w:rPr>
          <w:rFonts w:asciiTheme="minorHAnsi" w:hAnsiTheme="minorHAnsi" w:cstheme="minorHAnsi"/>
          <w:b/>
          <w:bCs/>
          <w:strike/>
          <w:color w:val="FF0000"/>
          <w:sz w:val="24"/>
          <w:szCs w:val="24"/>
        </w:rPr>
        <w:t>nově budou uznávány PCR testy i z těchto zemí, ale ne starší 72 hodin.</w:t>
      </w:r>
      <w:r w:rsidRPr="00DD7C63">
        <w:rPr>
          <w:rFonts w:asciiTheme="minorHAnsi" w:hAnsiTheme="minorHAnsi" w:cstheme="minorHAnsi"/>
          <w:strike/>
          <w:color w:val="FF0000"/>
          <w:sz w:val="24"/>
          <w:szCs w:val="24"/>
        </w:rPr>
        <w:t> </w:t>
      </w:r>
      <w:r w:rsidRPr="00DD7C63">
        <w:rPr>
          <w:rFonts w:asciiTheme="minorHAnsi" w:hAnsiTheme="minorHAnsi" w:cstheme="minorHAnsi"/>
          <w:b/>
          <w:bCs/>
          <w:strike/>
          <w:color w:val="FF0000"/>
          <w:sz w:val="24"/>
          <w:szCs w:val="24"/>
        </w:rPr>
        <w:t>Výsledek testu se předkládá bezprostředně po vstupu na území České republiky místně příslušné KHS.</w:t>
      </w:r>
      <w:r w:rsidRPr="00DD7C63">
        <w:rPr>
          <w:rFonts w:asciiTheme="minorHAnsi" w:hAnsiTheme="minorHAnsi" w:cstheme="minorHAnsi"/>
          <w:strike/>
          <w:color w:val="FF0000"/>
          <w:sz w:val="24"/>
          <w:szCs w:val="24"/>
        </w:rPr>
        <w:t> Mezi členské státy Evropské unie se pro účely tohoto mimořádného opatření řadí i Spojené království Velké Británie a Severního Irska, Švýcarská konfederace, Norské království, Islandská republika, Lichtenštejnské knížectví, Andorrské knížectví, Monacké knížectví, Republika San Marino a Vatikánský městský stát.</w:t>
      </w:r>
    </w:p>
    <w:p w14:paraId="7F92F5DA" w14:textId="77777777" w:rsidR="008E7C30" w:rsidRPr="00DD7C63" w:rsidRDefault="008E7C30" w:rsidP="008E7C30">
      <w:pPr>
        <w:shd w:val="clear" w:color="auto" w:fill="FFFFFF"/>
        <w:spacing w:line="312" w:lineRule="atLeast"/>
        <w:jc w:val="both"/>
        <w:rPr>
          <w:rFonts w:asciiTheme="minorHAnsi" w:hAnsiTheme="minorHAnsi" w:cstheme="minorHAnsi"/>
          <w:strike/>
          <w:color w:val="FF0000"/>
          <w:sz w:val="24"/>
          <w:szCs w:val="24"/>
        </w:rPr>
      </w:pPr>
    </w:p>
    <w:p w14:paraId="66BD791B" w14:textId="722CEAC5" w:rsidR="00C62CBE" w:rsidRPr="00DD7C63" w:rsidRDefault="00C62CBE" w:rsidP="00C62CBE">
      <w:pPr>
        <w:shd w:val="clear" w:color="auto" w:fill="FFFFFF"/>
        <w:spacing w:line="312" w:lineRule="atLeast"/>
        <w:jc w:val="both"/>
        <w:rPr>
          <w:rFonts w:asciiTheme="minorHAnsi" w:hAnsiTheme="minorHAnsi" w:cstheme="minorHAnsi"/>
          <w:strike/>
          <w:color w:val="FF0000"/>
          <w:sz w:val="24"/>
          <w:szCs w:val="24"/>
        </w:rPr>
      </w:pPr>
      <w:r w:rsidRPr="00DD7C63">
        <w:rPr>
          <w:rFonts w:asciiTheme="minorHAnsi" w:hAnsiTheme="minorHAnsi" w:cstheme="minorHAnsi"/>
          <w:strike/>
          <w:color w:val="FF0000"/>
          <w:sz w:val="24"/>
          <w:szCs w:val="24"/>
        </w:rPr>
        <w:t>Formulář naleznou cestující na stránkách</w:t>
      </w:r>
      <w:r w:rsidRPr="00DD7C63">
        <w:rPr>
          <w:rStyle w:val="Siln"/>
          <w:rFonts w:asciiTheme="minorHAnsi" w:hAnsiTheme="minorHAnsi" w:cstheme="minorHAnsi"/>
          <w:strike/>
          <w:color w:val="FF0000"/>
          <w:sz w:val="24"/>
          <w:szCs w:val="24"/>
        </w:rPr>
        <w:t xml:space="preserve"> </w:t>
      </w:r>
      <w:hyperlink r:id="rId11" w:tgtFrame="_blank" w:tooltip="externí odkaz – www.prijezdovyformular.cz" w:history="1">
        <w:r w:rsidRPr="00DD7C63">
          <w:rPr>
            <w:rStyle w:val="Hypertextovodkaz"/>
            <w:rFonts w:asciiTheme="minorHAnsi" w:eastAsiaTheme="majorEastAsia" w:hAnsiTheme="minorHAnsi" w:cstheme="minorHAnsi"/>
            <w:strike/>
            <w:color w:val="FF0000"/>
            <w:sz w:val="24"/>
            <w:szCs w:val="24"/>
          </w:rPr>
          <w:t>www.prijezdovyformular.cz</w:t>
        </w:r>
      </w:hyperlink>
      <w:r w:rsidRPr="00DD7C63">
        <w:rPr>
          <w:rFonts w:asciiTheme="minorHAnsi" w:hAnsiTheme="minorHAnsi" w:cstheme="minorHAnsi"/>
          <w:strike/>
          <w:color w:val="FF0000"/>
          <w:sz w:val="24"/>
          <w:szCs w:val="24"/>
        </w:rPr>
        <w:t>. Povinnost jeho vyplnění platí už pro cestovatele přijíždějící do ČR v pondělí 21. 9. 2020.</w:t>
      </w:r>
    </w:p>
    <w:p w14:paraId="77D1112F" w14:textId="77777777" w:rsidR="00462063" w:rsidRPr="00DD7C63" w:rsidRDefault="00462063" w:rsidP="00462063">
      <w:pPr>
        <w:pStyle w:val="Garamond"/>
        <w:rPr>
          <w:rFonts w:asciiTheme="minorHAnsi" w:hAnsiTheme="minorHAnsi" w:cstheme="minorHAnsi"/>
          <w:strike/>
          <w:color w:val="FF0000"/>
          <w:szCs w:val="24"/>
        </w:rPr>
      </w:pPr>
    </w:p>
    <w:p w14:paraId="554F76B2" w14:textId="0AEB9595" w:rsidR="00E319E3" w:rsidRDefault="0011399F" w:rsidP="00A2543D">
      <w:pPr>
        <w:pStyle w:val="Garamond"/>
        <w:rPr>
          <w:rFonts w:asciiTheme="minorHAnsi" w:hAnsiTheme="minorHAnsi" w:cstheme="minorHAnsi"/>
          <w:szCs w:val="24"/>
        </w:rPr>
      </w:pPr>
      <w:r w:rsidRPr="0011399F">
        <w:rPr>
          <w:rFonts w:asciiTheme="minorHAnsi" w:hAnsiTheme="minorHAnsi" w:cstheme="minorHAnsi"/>
          <w:b/>
          <w:bCs/>
          <w:szCs w:val="24"/>
          <w:u w:val="single"/>
        </w:rPr>
        <w:t xml:space="preserve">Aktuální </w:t>
      </w:r>
      <w:r>
        <w:rPr>
          <w:rFonts w:asciiTheme="minorHAnsi" w:hAnsiTheme="minorHAnsi" w:cstheme="minorHAnsi"/>
          <w:b/>
          <w:bCs/>
          <w:szCs w:val="24"/>
          <w:u w:val="single"/>
        </w:rPr>
        <w:t xml:space="preserve">a velmi podrobné </w:t>
      </w:r>
      <w:r w:rsidRPr="0011399F">
        <w:rPr>
          <w:rFonts w:asciiTheme="minorHAnsi" w:hAnsiTheme="minorHAnsi" w:cstheme="minorHAnsi"/>
          <w:b/>
          <w:bCs/>
          <w:szCs w:val="24"/>
          <w:u w:val="single"/>
        </w:rPr>
        <w:t>i</w:t>
      </w:r>
      <w:r w:rsidR="00462063" w:rsidRPr="0011399F">
        <w:rPr>
          <w:rFonts w:asciiTheme="minorHAnsi" w:hAnsiTheme="minorHAnsi" w:cstheme="minorHAnsi"/>
          <w:b/>
          <w:bCs/>
          <w:szCs w:val="24"/>
          <w:u w:val="single"/>
        </w:rPr>
        <w:t>nformace ohledně cestování</w:t>
      </w:r>
      <w:r w:rsidR="00462063" w:rsidRPr="005A77A7">
        <w:rPr>
          <w:rFonts w:asciiTheme="minorHAnsi" w:hAnsiTheme="minorHAnsi" w:cstheme="minorHAnsi"/>
          <w:szCs w:val="24"/>
        </w:rPr>
        <w:t xml:space="preserve"> z</w:t>
      </w:r>
      <w:r>
        <w:rPr>
          <w:rFonts w:asciiTheme="minorHAnsi" w:hAnsiTheme="minorHAnsi" w:cstheme="minorHAnsi"/>
          <w:szCs w:val="24"/>
        </w:rPr>
        <w:t> </w:t>
      </w:r>
      <w:r w:rsidR="00462063" w:rsidRPr="005A77A7">
        <w:rPr>
          <w:rFonts w:asciiTheme="minorHAnsi" w:hAnsiTheme="minorHAnsi" w:cstheme="minorHAnsi"/>
          <w:szCs w:val="24"/>
        </w:rPr>
        <w:t>a</w:t>
      </w:r>
      <w:r>
        <w:rPr>
          <w:rFonts w:asciiTheme="minorHAnsi" w:hAnsiTheme="minorHAnsi" w:cstheme="minorHAnsi"/>
          <w:szCs w:val="24"/>
        </w:rPr>
        <w:t xml:space="preserve"> </w:t>
      </w:r>
      <w:r w:rsidR="00462063" w:rsidRPr="005A77A7">
        <w:rPr>
          <w:rFonts w:asciiTheme="minorHAnsi" w:hAnsiTheme="minorHAnsi" w:cstheme="minorHAnsi"/>
          <w:szCs w:val="24"/>
        </w:rPr>
        <w:t xml:space="preserve">do </w:t>
      </w:r>
      <w:r>
        <w:rPr>
          <w:rFonts w:asciiTheme="minorHAnsi" w:hAnsiTheme="minorHAnsi" w:cstheme="minorHAnsi"/>
          <w:szCs w:val="24"/>
        </w:rPr>
        <w:t xml:space="preserve">jednotlivých zemí </w:t>
      </w:r>
      <w:r w:rsidR="00462063" w:rsidRPr="005A77A7">
        <w:rPr>
          <w:rFonts w:asciiTheme="minorHAnsi" w:hAnsiTheme="minorHAnsi" w:cstheme="minorHAnsi"/>
          <w:szCs w:val="24"/>
        </w:rPr>
        <w:t>naleznete na</w:t>
      </w:r>
      <w:r w:rsidR="00462063">
        <w:rPr>
          <w:rFonts w:asciiTheme="minorHAnsi" w:hAnsiTheme="minorHAnsi" w:cstheme="minorHAnsi"/>
          <w:szCs w:val="24"/>
        </w:rPr>
        <w:t xml:space="preserve"> </w:t>
      </w:r>
      <w:r>
        <w:rPr>
          <w:rFonts w:asciiTheme="minorHAnsi" w:hAnsiTheme="minorHAnsi" w:cstheme="minorHAnsi"/>
          <w:szCs w:val="24"/>
        </w:rPr>
        <w:t>R</w:t>
      </w:r>
      <w:r w:rsidR="00462063">
        <w:rPr>
          <w:rFonts w:asciiTheme="minorHAnsi" w:hAnsiTheme="minorHAnsi" w:cstheme="minorHAnsi"/>
          <w:szCs w:val="24"/>
        </w:rPr>
        <w:t xml:space="preserve">ozcestníku </w:t>
      </w:r>
      <w:r>
        <w:rPr>
          <w:rFonts w:asciiTheme="minorHAnsi" w:hAnsiTheme="minorHAnsi" w:cstheme="minorHAnsi"/>
          <w:szCs w:val="24"/>
        </w:rPr>
        <w:t xml:space="preserve">v části Cestujeme </w:t>
      </w:r>
      <w:r w:rsidR="00462063">
        <w:rPr>
          <w:rFonts w:asciiTheme="minorHAnsi" w:hAnsiTheme="minorHAnsi" w:cstheme="minorHAnsi"/>
          <w:szCs w:val="24"/>
        </w:rPr>
        <w:t>na</w:t>
      </w:r>
      <w:r w:rsidR="00462063" w:rsidRPr="005A77A7">
        <w:rPr>
          <w:rFonts w:asciiTheme="minorHAnsi" w:hAnsiTheme="minorHAnsi" w:cstheme="minorHAnsi"/>
          <w:szCs w:val="24"/>
        </w:rPr>
        <w:t> </w:t>
      </w:r>
      <w:hyperlink r:id="rId12" w:tgtFrame="_blank" w:tooltip="externí odkaz – stránkách MZV ČR" w:history="1">
        <w:r w:rsidR="00462063" w:rsidRPr="005A77A7">
          <w:rPr>
            <w:rStyle w:val="Hypertextovodkaz"/>
            <w:rFonts w:asciiTheme="minorHAnsi" w:hAnsiTheme="minorHAnsi" w:cstheme="minorHAnsi"/>
            <w:szCs w:val="24"/>
          </w:rPr>
          <w:t>stránkách MZV ČR</w:t>
        </w:r>
      </w:hyperlink>
      <w:r w:rsidR="00462063" w:rsidRPr="005A77A7">
        <w:rPr>
          <w:rFonts w:asciiTheme="minorHAnsi" w:hAnsiTheme="minorHAnsi" w:cstheme="minorHAnsi"/>
          <w:szCs w:val="24"/>
        </w:rPr>
        <w:t>.</w:t>
      </w:r>
      <w:r>
        <w:rPr>
          <w:rFonts w:asciiTheme="minorHAnsi" w:hAnsiTheme="minorHAnsi" w:cstheme="minorHAnsi"/>
          <w:szCs w:val="24"/>
        </w:rPr>
        <w:t xml:space="preserve"> </w:t>
      </w:r>
      <w:r w:rsidR="00A2543D">
        <w:rPr>
          <w:rFonts w:asciiTheme="minorHAnsi" w:hAnsiTheme="minorHAnsi" w:cstheme="minorHAnsi"/>
          <w:szCs w:val="24"/>
        </w:rPr>
        <w:t>Je možné si tam nastavit zasílání novinek přímo na Váš email.</w:t>
      </w:r>
    </w:p>
    <w:p w14:paraId="0AD62204" w14:textId="77777777" w:rsidR="00A2543D" w:rsidRPr="00CD2C73" w:rsidRDefault="00A2543D" w:rsidP="00A2543D">
      <w:pPr>
        <w:pStyle w:val="Garamond"/>
        <w:rPr>
          <w:rFonts w:asciiTheme="minorHAnsi" w:hAnsiTheme="minorHAnsi" w:cstheme="minorHAnsi"/>
          <w:szCs w:val="24"/>
        </w:rPr>
      </w:pPr>
    </w:p>
    <w:p w14:paraId="70BDFF5C" w14:textId="77777777" w:rsidR="004E428E" w:rsidRPr="00CD2C73" w:rsidRDefault="004E428E" w:rsidP="004E428E">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43FA6B80" w14:textId="77777777" w:rsidR="004E428E" w:rsidRPr="00CD2C73" w:rsidRDefault="004E428E" w:rsidP="00CE3D27">
      <w:pPr>
        <w:pStyle w:val="Garamond"/>
        <w:numPr>
          <w:ilvl w:val="0"/>
          <w:numId w:val="7"/>
        </w:numPr>
        <w:rPr>
          <w:rFonts w:asciiTheme="minorHAnsi" w:hAnsiTheme="minorHAnsi" w:cstheme="minorHAnsi"/>
          <w:szCs w:val="24"/>
        </w:rPr>
      </w:pPr>
      <w:r w:rsidRPr="00CD2C73">
        <w:rPr>
          <w:rFonts w:asciiTheme="minorHAnsi" w:hAnsiTheme="minorHAnsi" w:cstheme="minorHAnsi"/>
          <w:szCs w:val="24"/>
        </w:rPr>
        <w:t>Podmínky cestování se řídí podle toho, do které kategorie je daná země zařazena (tzv. semafor</w:t>
      </w:r>
      <w:r w:rsidR="00194E05" w:rsidRPr="00CD2C73">
        <w:rPr>
          <w:rFonts w:asciiTheme="minorHAnsi" w:hAnsiTheme="minorHAnsi" w:cstheme="minorHAnsi"/>
          <w:szCs w:val="24"/>
        </w:rPr>
        <w:t xml:space="preserve"> zemí)</w:t>
      </w:r>
    </w:p>
    <w:p w14:paraId="78FAE9BC" w14:textId="483AFF17" w:rsidR="00F26C21" w:rsidRPr="00AE2A19" w:rsidRDefault="00F26C21" w:rsidP="00CE3D27">
      <w:pPr>
        <w:pStyle w:val="Garamond"/>
        <w:numPr>
          <w:ilvl w:val="0"/>
          <w:numId w:val="7"/>
        </w:numPr>
        <w:rPr>
          <w:rFonts w:asciiTheme="minorHAnsi" w:hAnsiTheme="minorHAnsi" w:cstheme="minorHAnsi"/>
          <w:szCs w:val="24"/>
        </w:rPr>
      </w:pPr>
      <w:r w:rsidRPr="00CD2C73">
        <w:rPr>
          <w:rFonts w:asciiTheme="minorHAnsi" w:hAnsiTheme="minorHAnsi" w:cstheme="minorHAnsi"/>
          <w:szCs w:val="24"/>
        </w:rPr>
        <w:t xml:space="preserve">Podle rizikovosti zemí </w:t>
      </w:r>
      <w:r w:rsidRPr="00AE2A19">
        <w:rPr>
          <w:rFonts w:asciiTheme="minorHAnsi" w:hAnsiTheme="minorHAnsi" w:cstheme="minorHAnsi"/>
          <w:szCs w:val="24"/>
        </w:rPr>
        <w:t>se také rozlišuje následná povinná karanténa po návratu ze zahraničí do ČR</w:t>
      </w:r>
    </w:p>
    <w:p w14:paraId="1A58E621" w14:textId="3D62D8F5" w:rsidR="005C785A" w:rsidRDefault="005C785A" w:rsidP="00CE3D27">
      <w:pPr>
        <w:pStyle w:val="Garamond"/>
        <w:numPr>
          <w:ilvl w:val="0"/>
          <w:numId w:val="7"/>
        </w:numPr>
        <w:rPr>
          <w:rFonts w:asciiTheme="minorHAnsi" w:hAnsiTheme="minorHAnsi" w:cstheme="minorHAnsi"/>
          <w:szCs w:val="24"/>
        </w:rPr>
      </w:pPr>
      <w:r w:rsidRPr="00AE2A19">
        <w:rPr>
          <w:rFonts w:asciiTheme="minorHAnsi" w:hAnsiTheme="minorHAnsi" w:cstheme="minorHAnsi"/>
          <w:szCs w:val="24"/>
        </w:rPr>
        <w:t>Všechny osoby, které pobývaly déle než 12 hodin v posledních 14 dnech na území států, které nejsou na seznamu zemí s nízkým rizikem, musí před příjezdem do ČR vyplnit příjezdový formulář</w:t>
      </w:r>
    </w:p>
    <w:p w14:paraId="142A14D6" w14:textId="20210F8F" w:rsidR="008D79CB" w:rsidRPr="008D79CB" w:rsidRDefault="008D79CB" w:rsidP="006D6CE8">
      <w:pPr>
        <w:pStyle w:val="Garamond"/>
        <w:numPr>
          <w:ilvl w:val="0"/>
          <w:numId w:val="7"/>
        </w:numPr>
        <w:rPr>
          <w:rFonts w:asciiTheme="minorHAnsi" w:hAnsiTheme="minorHAnsi" w:cstheme="minorHAnsi"/>
          <w:color w:val="FF0000"/>
          <w:szCs w:val="24"/>
        </w:rPr>
      </w:pPr>
      <w:r>
        <w:rPr>
          <w:rFonts w:asciiTheme="minorHAnsi" w:hAnsiTheme="minorHAnsi" w:cstheme="minorHAnsi"/>
          <w:color w:val="FF0000"/>
          <w:szCs w:val="24"/>
        </w:rPr>
        <w:t>“</w:t>
      </w:r>
      <w:r w:rsidRPr="008D79CB">
        <w:rPr>
          <w:rFonts w:asciiTheme="minorHAnsi" w:hAnsiTheme="minorHAnsi" w:cstheme="minorHAnsi"/>
          <w:color w:val="FF0000"/>
          <w:szCs w:val="24"/>
        </w:rPr>
        <w:t>Cestovatelský</w:t>
      </w:r>
      <w:r>
        <w:rPr>
          <w:rFonts w:asciiTheme="minorHAnsi" w:hAnsiTheme="minorHAnsi" w:cstheme="minorHAnsi"/>
          <w:color w:val="FF0000"/>
          <w:szCs w:val="24"/>
        </w:rPr>
        <w:t xml:space="preserve"> semafor</w:t>
      </w:r>
      <w:r w:rsidRPr="008D79CB">
        <w:rPr>
          <w:rFonts w:asciiTheme="minorHAnsi" w:hAnsiTheme="minorHAnsi" w:cstheme="minorHAnsi"/>
          <w:color w:val="FF0000"/>
          <w:szCs w:val="24"/>
        </w:rPr>
        <w:t xml:space="preserve">“ </w:t>
      </w:r>
      <w:r>
        <w:rPr>
          <w:rFonts w:asciiTheme="minorHAnsi" w:hAnsiTheme="minorHAnsi" w:cstheme="minorHAnsi"/>
          <w:color w:val="FF0000"/>
          <w:szCs w:val="24"/>
        </w:rPr>
        <w:t xml:space="preserve">= </w:t>
      </w:r>
      <w:r w:rsidRPr="008D79CB">
        <w:rPr>
          <w:rFonts w:asciiTheme="minorHAnsi" w:hAnsiTheme="minorHAnsi" w:cstheme="minorHAnsi"/>
          <w:color w:val="FF0000"/>
          <w:szCs w:val="24"/>
        </w:rPr>
        <w:t>s</w:t>
      </w:r>
      <w:r w:rsidRPr="008D79CB">
        <w:rPr>
          <w:rFonts w:asciiTheme="minorHAnsi" w:hAnsiTheme="minorHAnsi" w:cstheme="minorHAnsi"/>
          <w:color w:val="FF0000"/>
          <w:szCs w:val="24"/>
        </w:rPr>
        <w:t xml:space="preserve">eznam zemí s nízkým rizikem nákazy </w:t>
      </w:r>
      <w:r w:rsidRPr="008D79CB">
        <w:rPr>
          <w:rFonts w:asciiTheme="minorHAnsi" w:hAnsiTheme="minorHAnsi" w:cstheme="minorHAnsi"/>
          <w:color w:val="FF0000"/>
          <w:szCs w:val="24"/>
        </w:rPr>
        <w:t xml:space="preserve">bude </w:t>
      </w:r>
      <w:r w:rsidRPr="008D79CB">
        <w:rPr>
          <w:rFonts w:asciiTheme="minorHAnsi" w:hAnsiTheme="minorHAnsi" w:cstheme="minorHAnsi"/>
          <w:color w:val="FF0000"/>
          <w:szCs w:val="24"/>
        </w:rPr>
        <w:t>stanoven na základě kritérií uvedených v doporučení Rady, která tvoří:</w:t>
      </w:r>
      <w:r w:rsidRPr="008D79CB">
        <w:rPr>
          <w:rFonts w:asciiTheme="minorHAnsi" w:hAnsiTheme="minorHAnsi" w:cstheme="minorHAnsi"/>
          <w:color w:val="FF0000"/>
          <w:szCs w:val="24"/>
        </w:rPr>
        <w:t xml:space="preserve"> </w:t>
      </w:r>
      <w:r w:rsidRPr="008D79CB">
        <w:rPr>
          <w:rFonts w:asciiTheme="minorHAnsi" w:hAnsiTheme="minorHAnsi" w:cstheme="minorHAnsi"/>
          <w:color w:val="FF0000"/>
          <w:szCs w:val="24"/>
        </w:rPr>
        <w:t>„čtrnáctidenní kumulativní míra hlášení případů COVID-19“, „míra pozitivity testů"</w:t>
      </w:r>
      <w:r w:rsidRPr="008D79CB">
        <w:rPr>
          <w:rFonts w:asciiTheme="minorHAnsi" w:hAnsiTheme="minorHAnsi" w:cstheme="minorHAnsi"/>
          <w:color w:val="FF0000"/>
          <w:szCs w:val="24"/>
        </w:rPr>
        <w:t xml:space="preserve"> a</w:t>
      </w:r>
      <w:r w:rsidRPr="008D79CB">
        <w:rPr>
          <w:rFonts w:asciiTheme="minorHAnsi" w:hAnsiTheme="minorHAnsi" w:cstheme="minorHAnsi"/>
          <w:color w:val="FF0000"/>
          <w:szCs w:val="24"/>
        </w:rPr>
        <w:t xml:space="preserve"> „míra testování"</w:t>
      </w:r>
    </w:p>
    <w:p w14:paraId="4CE5C223" w14:textId="77777777" w:rsidR="00417B11" w:rsidRPr="00CD2C73" w:rsidRDefault="00417B11" w:rsidP="00000B60">
      <w:pPr>
        <w:pStyle w:val="Garamond"/>
        <w:ind w:firstLine="360"/>
        <w:rPr>
          <w:rFonts w:asciiTheme="minorHAnsi" w:hAnsiTheme="minorHAnsi" w:cstheme="minorHAnsi"/>
          <w:sz w:val="12"/>
          <w:szCs w:val="12"/>
          <w:shd w:val="clear" w:color="auto" w:fill="FFFFFF"/>
        </w:rPr>
      </w:pPr>
    </w:p>
    <w:p w14:paraId="2555A7D6" w14:textId="658C1BDD" w:rsidR="00ED3C54" w:rsidRPr="00CD2C73" w:rsidRDefault="00A1031C" w:rsidP="001F1322">
      <w:pPr>
        <w:pStyle w:val="Zdroj"/>
        <w:rPr>
          <w:rFonts w:asciiTheme="minorHAnsi" w:hAnsiTheme="minorHAnsi" w:cstheme="minorHAnsi"/>
          <w:color w:val="auto"/>
        </w:rPr>
      </w:pPr>
      <w:r w:rsidRPr="00CD2C73">
        <w:rPr>
          <w:rFonts w:asciiTheme="minorHAnsi" w:hAnsiTheme="minorHAnsi" w:cstheme="minorHAnsi"/>
          <w:color w:val="auto"/>
        </w:rPr>
        <w:t xml:space="preserve">(Zdroj: </w:t>
      </w:r>
      <w:r w:rsidR="003A6232" w:rsidRPr="00CD2C73">
        <w:rPr>
          <w:rFonts w:asciiTheme="minorHAnsi" w:hAnsiTheme="minorHAnsi" w:cstheme="minorHAnsi"/>
          <w:color w:val="auto"/>
        </w:rPr>
        <w:t>Mimořádn</w:t>
      </w:r>
      <w:r w:rsidR="00D31C27" w:rsidRPr="00CD2C73">
        <w:rPr>
          <w:rFonts w:asciiTheme="minorHAnsi" w:hAnsiTheme="minorHAnsi" w:cstheme="minorHAnsi"/>
          <w:color w:val="auto"/>
        </w:rPr>
        <w:t>á</w:t>
      </w:r>
      <w:r w:rsidR="003A6232" w:rsidRPr="00CD2C73">
        <w:rPr>
          <w:rFonts w:asciiTheme="minorHAnsi" w:hAnsiTheme="minorHAnsi" w:cstheme="minorHAnsi"/>
          <w:color w:val="auto"/>
        </w:rPr>
        <w:t xml:space="preserve"> opatření MZ</w:t>
      </w:r>
      <w:r w:rsidR="000E2A0E">
        <w:rPr>
          <w:rFonts w:asciiTheme="minorHAnsi" w:hAnsiTheme="minorHAnsi" w:cstheme="minorHAnsi"/>
          <w:color w:val="auto"/>
        </w:rPr>
        <w:t xml:space="preserve"> </w:t>
      </w:r>
      <w:r w:rsidR="003A6232" w:rsidRPr="00CD2C73">
        <w:rPr>
          <w:rFonts w:asciiTheme="minorHAnsi" w:hAnsiTheme="minorHAnsi" w:cstheme="minorHAnsi"/>
          <w:color w:val="auto"/>
        </w:rPr>
        <w:t xml:space="preserve">ČR z </w:t>
      </w:r>
      <w:r w:rsidR="00D31C27" w:rsidRPr="00CD2C73">
        <w:rPr>
          <w:rFonts w:asciiTheme="minorHAnsi" w:hAnsiTheme="minorHAnsi" w:cstheme="minorHAnsi"/>
          <w:color w:val="auto"/>
        </w:rPr>
        <w:t>24</w:t>
      </w:r>
      <w:r w:rsidR="003A6232" w:rsidRPr="00CD2C73">
        <w:rPr>
          <w:rFonts w:asciiTheme="minorHAnsi" w:hAnsiTheme="minorHAnsi" w:cstheme="minorHAnsi"/>
          <w:color w:val="auto"/>
        </w:rPr>
        <w:t>.</w:t>
      </w:r>
      <w:r w:rsidR="00E03797" w:rsidRPr="00CD2C73">
        <w:rPr>
          <w:rFonts w:asciiTheme="minorHAnsi" w:hAnsiTheme="minorHAnsi" w:cstheme="minorHAnsi"/>
          <w:color w:val="auto"/>
        </w:rPr>
        <w:t>8</w:t>
      </w:r>
      <w:r w:rsidR="003A6232" w:rsidRPr="00CD2C73">
        <w:rPr>
          <w:rFonts w:asciiTheme="minorHAnsi" w:hAnsiTheme="minorHAnsi" w:cstheme="minorHAnsi"/>
          <w:color w:val="auto"/>
        </w:rPr>
        <w:t>.2020</w:t>
      </w:r>
      <w:r w:rsidR="000E2A0E">
        <w:rPr>
          <w:rFonts w:asciiTheme="minorHAnsi" w:hAnsiTheme="minorHAnsi" w:cstheme="minorHAnsi"/>
          <w:color w:val="auto"/>
        </w:rPr>
        <w:t xml:space="preserve"> a Ochranné</w:t>
      </w:r>
      <w:r w:rsidR="000E2A0E" w:rsidRPr="00CD2C73">
        <w:rPr>
          <w:rFonts w:asciiTheme="minorHAnsi" w:hAnsiTheme="minorHAnsi" w:cstheme="minorHAnsi"/>
          <w:color w:val="auto"/>
        </w:rPr>
        <w:t xml:space="preserve"> opatření MZ</w:t>
      </w:r>
      <w:r w:rsidR="000E2A0E">
        <w:rPr>
          <w:rFonts w:asciiTheme="minorHAnsi" w:hAnsiTheme="minorHAnsi" w:cstheme="minorHAnsi"/>
          <w:color w:val="auto"/>
        </w:rPr>
        <w:t xml:space="preserve"> </w:t>
      </w:r>
      <w:r w:rsidR="000E2A0E" w:rsidRPr="00CD2C73">
        <w:rPr>
          <w:rFonts w:asciiTheme="minorHAnsi" w:hAnsiTheme="minorHAnsi" w:cstheme="minorHAnsi"/>
          <w:color w:val="auto"/>
        </w:rPr>
        <w:t xml:space="preserve">ČR z </w:t>
      </w:r>
      <w:r w:rsidR="00DD7C63">
        <w:rPr>
          <w:rFonts w:asciiTheme="minorHAnsi" w:hAnsiTheme="minorHAnsi" w:cstheme="minorHAnsi"/>
          <w:color w:val="auto"/>
        </w:rPr>
        <w:t>3</w:t>
      </w:r>
      <w:r w:rsidR="000E2A0E" w:rsidRPr="00CD2C73">
        <w:rPr>
          <w:rFonts w:asciiTheme="minorHAnsi" w:hAnsiTheme="minorHAnsi" w:cstheme="minorHAnsi"/>
          <w:color w:val="auto"/>
        </w:rPr>
        <w:t>.</w:t>
      </w:r>
      <w:r w:rsidR="008E7C30">
        <w:rPr>
          <w:rFonts w:asciiTheme="minorHAnsi" w:hAnsiTheme="minorHAnsi" w:cstheme="minorHAnsi"/>
          <w:color w:val="auto"/>
        </w:rPr>
        <w:t>1</w:t>
      </w:r>
      <w:r w:rsidR="00DD7C63">
        <w:rPr>
          <w:rFonts w:asciiTheme="minorHAnsi" w:hAnsiTheme="minorHAnsi" w:cstheme="minorHAnsi"/>
          <w:color w:val="auto"/>
        </w:rPr>
        <w:t>1</w:t>
      </w:r>
      <w:r w:rsidR="000E2A0E" w:rsidRPr="00CD2C73">
        <w:rPr>
          <w:rFonts w:asciiTheme="minorHAnsi" w:hAnsiTheme="minorHAnsi" w:cstheme="minorHAnsi"/>
          <w:color w:val="auto"/>
        </w:rPr>
        <w:t>.2020</w:t>
      </w:r>
      <w:r w:rsidR="008376ED" w:rsidRPr="00CD2C73">
        <w:rPr>
          <w:rFonts w:asciiTheme="minorHAnsi" w:hAnsiTheme="minorHAnsi" w:cstheme="minorHAnsi"/>
          <w:color w:val="auto"/>
        </w:rPr>
        <w:t>)</w:t>
      </w:r>
      <w:bookmarkStart w:id="17" w:name="statni_hranice"/>
      <w:bookmarkEnd w:id="17"/>
    </w:p>
    <w:p w14:paraId="2539C563" w14:textId="2D4E2D5C" w:rsidR="007F2276" w:rsidRPr="00FE511F" w:rsidRDefault="007F2276" w:rsidP="001F1322">
      <w:pPr>
        <w:pStyle w:val="Zdroj"/>
        <w:rPr>
          <w:rFonts w:asciiTheme="minorHAnsi" w:hAnsiTheme="minorHAnsi" w:cstheme="minorHAnsi"/>
          <w:i w:val="0"/>
          <w:iCs w:val="0"/>
          <w:color w:val="auto"/>
          <w:sz w:val="12"/>
          <w:szCs w:val="12"/>
        </w:rPr>
      </w:pPr>
    </w:p>
    <w:p w14:paraId="7D241BCB" w14:textId="77777777" w:rsidR="00330D71" w:rsidRPr="00843578" w:rsidRDefault="00330D71" w:rsidP="009201EB">
      <w:pPr>
        <w:pStyle w:val="Zdroj"/>
        <w:rPr>
          <w:rFonts w:asciiTheme="minorHAnsi" w:hAnsiTheme="minorHAnsi" w:cstheme="minorHAnsi"/>
          <w:i w:val="0"/>
          <w:iCs w:val="0"/>
          <w:color w:val="auto"/>
          <w:sz w:val="12"/>
          <w:szCs w:val="12"/>
        </w:rPr>
      </w:pPr>
    </w:p>
    <w:p w14:paraId="3052197A" w14:textId="6A44E10F" w:rsidR="00953C8A" w:rsidRPr="00CD2C73" w:rsidRDefault="00953C8A" w:rsidP="00953C8A">
      <w:pPr>
        <w:pStyle w:val="Nadpis1"/>
        <w:rPr>
          <w:rFonts w:asciiTheme="minorHAnsi" w:hAnsiTheme="minorHAnsi" w:cstheme="minorHAnsi"/>
          <w:sz w:val="24"/>
          <w:szCs w:val="24"/>
        </w:rPr>
      </w:pPr>
      <w:bookmarkStart w:id="18" w:name="_Toc55327435"/>
      <w:r w:rsidRPr="003E0F12">
        <w:rPr>
          <w:rFonts w:asciiTheme="minorHAnsi" w:hAnsiTheme="minorHAnsi" w:cstheme="minorHAnsi"/>
          <w:sz w:val="24"/>
          <w:szCs w:val="24"/>
        </w:rPr>
        <w:t>Opatření pro Prahu</w:t>
      </w:r>
      <w:bookmarkEnd w:id="18"/>
    </w:p>
    <w:p w14:paraId="58A83D74" w14:textId="150A3A8C" w:rsidR="00953C8A" w:rsidRPr="008D79CB" w:rsidRDefault="00953C8A" w:rsidP="00953C8A">
      <w:pPr>
        <w:pStyle w:val="Styl1"/>
        <w:numPr>
          <w:ilvl w:val="0"/>
          <w:numId w:val="0"/>
        </w:numPr>
        <w:ind w:left="-11"/>
        <w:rPr>
          <w:rFonts w:asciiTheme="minorHAnsi" w:hAnsiTheme="minorHAnsi" w:cstheme="minorHAnsi"/>
          <w:b w:val="0"/>
          <w:bCs w:val="0"/>
          <w:sz w:val="12"/>
          <w:szCs w:val="12"/>
        </w:rPr>
      </w:pPr>
    </w:p>
    <w:p w14:paraId="6C7A5791" w14:textId="01FBA0A3" w:rsidR="00FC430E" w:rsidRPr="00FC430E" w:rsidRDefault="00FC430E" w:rsidP="00FC430E">
      <w:pPr>
        <w:jc w:val="both"/>
        <w:rPr>
          <w:rFonts w:ascii="Calibri" w:hAnsi="Calibri" w:cs="Calibri"/>
          <w:sz w:val="24"/>
          <w:szCs w:val="24"/>
        </w:rPr>
      </w:pPr>
      <w:r w:rsidRPr="009B7A18">
        <w:rPr>
          <w:rFonts w:ascii="Calibri" w:hAnsi="Calibri" w:cs="Calibri"/>
          <w:sz w:val="24"/>
          <w:szCs w:val="24"/>
        </w:rPr>
        <w:t xml:space="preserve">Hygienická stanice hlavního města Prahy žádá veřejnost, aby k vyřizování svých záležitostí upřednostňovala v kontaktu s HSHMP písemný, elektronický či telefonický kontakt před osobním kontaktem ve všech případech, kdy je to možné – písemná podání je optimální směřovat na centrální elektronickou adresu HSHMP </w:t>
      </w:r>
      <w:hyperlink r:id="rId13" w:history="1">
        <w:r w:rsidRPr="00FC430E">
          <w:rPr>
            <w:rStyle w:val="Hypertextovodkaz"/>
            <w:rFonts w:ascii="Calibri" w:hAnsi="Calibri" w:cs="Calibri"/>
            <w:sz w:val="24"/>
            <w:szCs w:val="24"/>
          </w:rPr>
          <w:t>podatelna@hygpraha.cz</w:t>
        </w:r>
      </w:hyperlink>
      <w:r w:rsidRPr="00FC430E">
        <w:rPr>
          <w:rFonts w:ascii="Calibri" w:hAnsi="Calibri" w:cs="Calibri"/>
          <w:sz w:val="8"/>
          <w:szCs w:val="8"/>
        </w:rPr>
        <w:t xml:space="preserve"> </w:t>
      </w:r>
      <w:r>
        <w:rPr>
          <w:rFonts w:ascii="Calibri" w:hAnsi="Calibri" w:cs="Calibri"/>
          <w:sz w:val="24"/>
          <w:szCs w:val="24"/>
        </w:rPr>
        <w:t>.</w:t>
      </w:r>
    </w:p>
    <w:p w14:paraId="108B281D" w14:textId="77777777" w:rsidR="005E6A9D" w:rsidRPr="00B56A44" w:rsidRDefault="005E6A9D" w:rsidP="00CB4A92">
      <w:pPr>
        <w:pStyle w:val="Garamond"/>
        <w:rPr>
          <w:rFonts w:asciiTheme="minorHAnsi" w:hAnsiTheme="minorHAnsi" w:cstheme="minorHAnsi"/>
          <w:sz w:val="16"/>
          <w:szCs w:val="16"/>
        </w:rPr>
      </w:pPr>
    </w:p>
    <w:p w14:paraId="12BF237B" w14:textId="77777777" w:rsidR="00C81268" w:rsidRPr="00CD2C73" w:rsidRDefault="00C81268" w:rsidP="003903D5">
      <w:pPr>
        <w:pStyle w:val="Nadpis1"/>
        <w:rPr>
          <w:rFonts w:asciiTheme="minorHAnsi" w:hAnsiTheme="minorHAnsi" w:cstheme="minorHAnsi"/>
          <w:sz w:val="24"/>
          <w:szCs w:val="24"/>
        </w:rPr>
      </w:pPr>
      <w:bookmarkStart w:id="19" w:name="_Hlk51595164"/>
      <w:bookmarkStart w:id="20" w:name="_Toc55327436"/>
      <w:r w:rsidRPr="00CD2C73">
        <w:rPr>
          <w:rFonts w:asciiTheme="minorHAnsi" w:hAnsiTheme="minorHAnsi" w:cstheme="minorHAnsi"/>
          <w:sz w:val="24"/>
          <w:szCs w:val="24"/>
        </w:rPr>
        <w:lastRenderedPageBreak/>
        <w:t xml:space="preserve">Opatření v sociální </w:t>
      </w:r>
      <w:r w:rsidR="00741B84" w:rsidRPr="00CD2C73">
        <w:rPr>
          <w:rFonts w:asciiTheme="minorHAnsi" w:hAnsiTheme="minorHAnsi" w:cstheme="minorHAnsi"/>
          <w:sz w:val="24"/>
          <w:szCs w:val="24"/>
        </w:rPr>
        <w:t xml:space="preserve">a finanční </w:t>
      </w:r>
      <w:r w:rsidRPr="00CD2C73">
        <w:rPr>
          <w:rFonts w:asciiTheme="minorHAnsi" w:hAnsiTheme="minorHAnsi" w:cstheme="minorHAnsi"/>
          <w:sz w:val="24"/>
          <w:szCs w:val="24"/>
        </w:rPr>
        <w:t>oblasti</w:t>
      </w:r>
      <w:bookmarkEnd w:id="20"/>
    </w:p>
    <w:bookmarkEnd w:id="19"/>
    <w:p w14:paraId="49C0D6C3" w14:textId="77777777" w:rsidR="00DE55D9" w:rsidRPr="00CD2C73" w:rsidRDefault="00DE55D9" w:rsidP="00C81268">
      <w:pPr>
        <w:jc w:val="both"/>
        <w:rPr>
          <w:rStyle w:val="GaramondChar"/>
          <w:rFonts w:asciiTheme="minorHAnsi" w:hAnsiTheme="minorHAnsi" w:cstheme="minorHAnsi"/>
          <w:szCs w:val="24"/>
        </w:rPr>
      </w:pPr>
    </w:p>
    <w:p w14:paraId="05FBCFB5" w14:textId="77777777" w:rsidR="00D20718" w:rsidRPr="00CD2C73" w:rsidRDefault="00DA196C" w:rsidP="00C81268">
      <w:pPr>
        <w:jc w:val="both"/>
        <w:rPr>
          <w:rStyle w:val="GaramondChar"/>
          <w:rFonts w:asciiTheme="minorHAnsi" w:hAnsiTheme="minorHAnsi" w:cstheme="minorHAnsi"/>
          <w:szCs w:val="24"/>
        </w:rPr>
      </w:pPr>
      <w:r w:rsidRPr="00CD2C73">
        <w:rPr>
          <w:rStyle w:val="GaramondChar"/>
          <w:rFonts w:asciiTheme="minorHAnsi" w:hAnsiTheme="minorHAnsi" w:cstheme="minorHAnsi"/>
          <w:szCs w:val="24"/>
        </w:rPr>
        <w:t xml:space="preserve">Prezident dne 20.4.2020 podepsal </w:t>
      </w:r>
      <w:r w:rsidR="00650AC7" w:rsidRPr="00CD2C73">
        <w:rPr>
          <w:rStyle w:val="GaramondChar"/>
          <w:rFonts w:asciiTheme="minorHAnsi" w:hAnsiTheme="minorHAnsi" w:cstheme="minorHAnsi"/>
          <w:szCs w:val="24"/>
        </w:rPr>
        <w:t>návrh mimořádného zákona o některých úpravách v oblasti dávek státní sociální podpory a příspěvku na péči v souvislosti s nouzovým stavem při epidemii v roce 2020. Zákon má umožnit</w:t>
      </w:r>
      <w:r w:rsidR="00650AC7" w:rsidRPr="00CD2C73">
        <w:rPr>
          <w:rFonts w:asciiTheme="minorHAnsi" w:hAnsiTheme="minorHAnsi" w:cstheme="minorHAnsi"/>
          <w:sz w:val="24"/>
          <w:szCs w:val="24"/>
          <w:shd w:val="clear" w:color="auto" w:fill="FFFFFF"/>
        </w:rPr>
        <w:t>, aby Úřad práce ČR vycházel při stanovení výše a výplaty těchto dávek na 2. kalendářní čtvrtletí roku 2020 z údajů o příjmech a nákladech na bydlení, které byly doloženy pro nárok na výplatu a výši uvedených dávek na 1. čtvrtletí roku 2020. Jedná se o vyplácení přídavku na dítě, příspěvku na bydlení a zvýšení příspěvku na péči.</w:t>
      </w:r>
      <w:r w:rsidR="00B447D4" w:rsidRPr="00CD2C73">
        <w:rPr>
          <w:rFonts w:asciiTheme="minorHAnsi" w:hAnsiTheme="minorHAnsi" w:cstheme="minorHAnsi"/>
          <w:sz w:val="24"/>
          <w:szCs w:val="24"/>
          <w:shd w:val="clear" w:color="auto" w:fill="FFFFFF"/>
        </w:rPr>
        <w:t xml:space="preserve"> </w:t>
      </w:r>
      <w:r w:rsidR="00714262" w:rsidRPr="00CD2C73">
        <w:rPr>
          <w:rStyle w:val="GaramondChar"/>
          <w:rFonts w:asciiTheme="minorHAnsi" w:hAnsiTheme="minorHAnsi" w:cstheme="minorHAnsi"/>
          <w:szCs w:val="24"/>
        </w:rPr>
        <w:t xml:space="preserve">Lidé, kteří o ně žádají, nebudou muset chodit na úřady práce, aby doložili příjmy a náklady. </w:t>
      </w:r>
    </w:p>
    <w:p w14:paraId="285C1691" w14:textId="77777777" w:rsidR="00F26C21" w:rsidRPr="00802CE0" w:rsidRDefault="00F26C21" w:rsidP="00C81268">
      <w:pPr>
        <w:jc w:val="both"/>
        <w:rPr>
          <w:rStyle w:val="GaramondChar"/>
          <w:rFonts w:asciiTheme="minorHAnsi" w:hAnsiTheme="minorHAnsi" w:cstheme="minorHAnsi"/>
          <w:sz w:val="16"/>
          <w:szCs w:val="16"/>
        </w:rPr>
      </w:pPr>
    </w:p>
    <w:p w14:paraId="6FDA7AE9" w14:textId="77777777" w:rsidR="00F26C21" w:rsidRPr="00CD2C73" w:rsidRDefault="00F26C21" w:rsidP="00F26C21">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2BAA2C5D" w14:textId="77777777" w:rsidR="00F26C21" w:rsidRPr="00CD2C73" w:rsidRDefault="00F26C21" w:rsidP="00CE3D27">
      <w:pPr>
        <w:pStyle w:val="Garamond"/>
        <w:numPr>
          <w:ilvl w:val="0"/>
          <w:numId w:val="7"/>
        </w:numPr>
        <w:rPr>
          <w:rFonts w:asciiTheme="minorHAnsi" w:hAnsiTheme="minorHAnsi" w:cstheme="minorHAnsi"/>
          <w:szCs w:val="24"/>
        </w:rPr>
      </w:pPr>
      <w:r w:rsidRPr="00CD2C73">
        <w:rPr>
          <w:rFonts w:asciiTheme="minorHAnsi" w:hAnsiTheme="minorHAnsi" w:cstheme="minorHAnsi"/>
          <w:szCs w:val="24"/>
        </w:rPr>
        <w:t>Změna pravidel ohledně příspěvků v sociální oblasti tak, aby žadatelé nemuseli předkládat potvrzení</w:t>
      </w:r>
    </w:p>
    <w:p w14:paraId="3A74BF08" w14:textId="77777777" w:rsidR="002B66C3" w:rsidRPr="00CD2C73" w:rsidRDefault="002B66C3" w:rsidP="00706462">
      <w:pPr>
        <w:pStyle w:val="Garamond"/>
        <w:rPr>
          <w:rFonts w:asciiTheme="minorHAnsi" w:hAnsiTheme="minorHAnsi" w:cstheme="minorHAnsi"/>
          <w:szCs w:val="24"/>
        </w:rPr>
      </w:pPr>
    </w:p>
    <w:p w14:paraId="2BD1682E" w14:textId="77777777" w:rsidR="002B66C3" w:rsidRPr="00CD2C73" w:rsidRDefault="002B66C3" w:rsidP="002B66C3">
      <w:pPr>
        <w:pStyle w:val="Garamond"/>
        <w:rPr>
          <w:rFonts w:asciiTheme="minorHAnsi" w:hAnsiTheme="minorHAnsi" w:cstheme="minorHAnsi"/>
          <w:szCs w:val="24"/>
        </w:rPr>
      </w:pPr>
      <w:r w:rsidRPr="00CD2C73">
        <w:rPr>
          <w:rFonts w:asciiTheme="minorHAnsi" w:hAnsiTheme="minorHAnsi" w:cstheme="minorHAnsi"/>
          <w:szCs w:val="24"/>
        </w:rPr>
        <w:t>Vláda dne 11.5.2020 schválila </w:t>
      </w:r>
      <w:r w:rsidRPr="00CD2C73">
        <w:rPr>
          <w:rStyle w:val="Siln"/>
          <w:rFonts w:asciiTheme="minorHAnsi" w:hAnsiTheme="minorHAnsi" w:cstheme="minorHAnsi"/>
          <w:b w:val="0"/>
          <w:bCs w:val="0"/>
          <w:szCs w:val="24"/>
        </w:rPr>
        <w:t>novelu zákona o zadávání veřejných zakázek</w:t>
      </w:r>
      <w:r w:rsidRPr="00CD2C73">
        <w:rPr>
          <w:rFonts w:asciiTheme="minorHAnsi" w:hAnsiTheme="minorHAnsi" w:cstheme="minorHAnsi"/>
          <w:szCs w:val="24"/>
        </w:rPr>
        <w:t>, jejímž cílem je zjednodušit nákup osobních ochranných prostředků jako pohotovostních zásob po konci nouzového stavu. Ministerstvo pro místní rozvoj navrhuje, aby v těchto případech nemusel zadavatel zakázky splnit všechny běžné požadavky zákona a mohl realizaci nákupu zásadně urychlit. Zadavatel například nebude v případě jednacího řízení bez uveřejnění povinen ověřovat kvalifikaci či nebude povinen vyloučit vybraného dodavatele, který nemá zaknihované akcie. Zadavatel také nebude povinen prověřovat skutečného majitele vybraného dodavatele v případě naléhavé situace a v případě existence jediného možného dodavatele. </w:t>
      </w:r>
    </w:p>
    <w:p w14:paraId="1B96711F" w14:textId="77777777" w:rsidR="00F81226" w:rsidRPr="00802CE0" w:rsidRDefault="00F81226" w:rsidP="002B66C3">
      <w:pPr>
        <w:pStyle w:val="Garamond"/>
        <w:rPr>
          <w:rFonts w:asciiTheme="minorHAnsi" w:hAnsiTheme="minorHAnsi" w:cstheme="minorHAnsi"/>
          <w:sz w:val="16"/>
          <w:szCs w:val="16"/>
        </w:rPr>
      </w:pPr>
    </w:p>
    <w:p w14:paraId="757E85E1" w14:textId="77777777" w:rsidR="00F26C21" w:rsidRPr="00CD2C73" w:rsidRDefault="00F26C21" w:rsidP="00F26C21">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11E2FDDB" w14:textId="77777777" w:rsidR="00F26C21" w:rsidRPr="00CD2C73" w:rsidRDefault="00F26C21" w:rsidP="00CE3D27">
      <w:pPr>
        <w:pStyle w:val="Garamond"/>
        <w:numPr>
          <w:ilvl w:val="0"/>
          <w:numId w:val="7"/>
        </w:numPr>
        <w:rPr>
          <w:rFonts w:asciiTheme="minorHAnsi" w:hAnsiTheme="minorHAnsi" w:cstheme="minorHAnsi"/>
          <w:szCs w:val="24"/>
        </w:rPr>
      </w:pPr>
      <w:r w:rsidRPr="00CD2C73">
        <w:rPr>
          <w:rFonts w:asciiTheme="minorHAnsi" w:hAnsiTheme="minorHAnsi" w:cstheme="minorHAnsi"/>
          <w:szCs w:val="24"/>
        </w:rPr>
        <w:t xml:space="preserve">Zjednodušení podmínek pro veřejné zadavatele </w:t>
      </w:r>
      <w:r w:rsidR="00BC3BAB" w:rsidRPr="00CD2C73">
        <w:rPr>
          <w:rFonts w:asciiTheme="minorHAnsi" w:hAnsiTheme="minorHAnsi" w:cstheme="minorHAnsi"/>
          <w:szCs w:val="24"/>
        </w:rPr>
        <w:t>ohledně nákupu ochranných prostředků</w:t>
      </w:r>
    </w:p>
    <w:p w14:paraId="483248CA" w14:textId="77777777" w:rsidR="001A7AFC" w:rsidRPr="00CD2C73" w:rsidRDefault="001A7AFC" w:rsidP="009D41E0">
      <w:pPr>
        <w:pStyle w:val="Garamond"/>
        <w:rPr>
          <w:rFonts w:asciiTheme="minorHAnsi" w:hAnsiTheme="minorHAnsi" w:cstheme="minorHAnsi"/>
          <w:szCs w:val="24"/>
        </w:rPr>
      </w:pPr>
    </w:p>
    <w:p w14:paraId="0B34DFD2" w14:textId="77777777" w:rsidR="00D31B48" w:rsidRPr="00CD2C73" w:rsidRDefault="00D31B48" w:rsidP="009D41E0">
      <w:pPr>
        <w:pStyle w:val="Garamond"/>
        <w:rPr>
          <w:rFonts w:asciiTheme="minorHAnsi" w:hAnsiTheme="minorHAnsi" w:cstheme="minorHAnsi"/>
          <w:szCs w:val="24"/>
        </w:rPr>
      </w:pPr>
    </w:p>
    <w:p w14:paraId="08D9EF96" w14:textId="77777777" w:rsidR="00D20718" w:rsidRPr="009D0DC9" w:rsidRDefault="00D20718" w:rsidP="003903D5">
      <w:pPr>
        <w:pStyle w:val="Nadpis2"/>
        <w:rPr>
          <w:rFonts w:asciiTheme="minorHAnsi" w:hAnsiTheme="minorHAnsi" w:cstheme="minorHAnsi"/>
          <w:szCs w:val="24"/>
        </w:rPr>
      </w:pPr>
      <w:bookmarkStart w:id="21" w:name="_Toc55327437"/>
      <w:r w:rsidRPr="009D0DC9">
        <w:rPr>
          <w:rFonts w:asciiTheme="minorHAnsi" w:hAnsiTheme="minorHAnsi" w:cstheme="minorHAnsi"/>
          <w:szCs w:val="24"/>
        </w:rPr>
        <w:t>Ošetřovné</w:t>
      </w:r>
      <w:bookmarkEnd w:id="21"/>
    </w:p>
    <w:p w14:paraId="2BC8F8BA" w14:textId="4B3D404F" w:rsidR="00C863A6" w:rsidRPr="00DA0268" w:rsidRDefault="00C863A6" w:rsidP="00BD4174">
      <w:pPr>
        <w:pStyle w:val="Garamond"/>
        <w:rPr>
          <w:rFonts w:asciiTheme="minorHAnsi" w:hAnsiTheme="minorHAnsi" w:cstheme="minorHAnsi"/>
          <w:strike/>
          <w:szCs w:val="24"/>
          <w:shd w:val="clear" w:color="auto" w:fill="FFFFFF"/>
        </w:rPr>
      </w:pPr>
    </w:p>
    <w:p w14:paraId="07D8F962" w14:textId="2D138EE1" w:rsidR="002431FB" w:rsidRPr="00DA0268" w:rsidRDefault="002431FB" w:rsidP="00BD4174">
      <w:pPr>
        <w:pStyle w:val="Garamond"/>
        <w:rPr>
          <w:rFonts w:asciiTheme="minorHAnsi" w:hAnsiTheme="minorHAnsi" w:cstheme="minorHAnsi"/>
          <w:szCs w:val="24"/>
        </w:rPr>
      </w:pPr>
      <w:r w:rsidRPr="00DA0268">
        <w:rPr>
          <w:rFonts w:asciiTheme="minorHAnsi" w:hAnsiTheme="minorHAnsi" w:cstheme="minorHAnsi"/>
          <w:szCs w:val="24"/>
        </w:rPr>
        <w:t>V rámci mimořádných opatření vyhlášených vládou došlo 14. října 2020 k uzavření škol, mnoha rodičům, kteří z tohoto důvodu budou nuceni zůstat doma s dětmi, tímto vzniká nárok na ošetřovné z důvodu uzavření školy. V poslanecké sněmovně bude v nejbližších dnech projednán návrh na tzv. krizové ošetřovné. Rodiče dětí do 10 let se podle návrhu budou moci v péči o dítě střídat bez omezení, obdobně jako tomu bylo během jarních měsíců. Úprava počítá s ošetřovným ve výši 60 % denního vyměřovacího základu, které má být současně v minimální výši 400 Kč za den, a to po celou dobu platnosti mimořádných opatření.</w:t>
      </w:r>
    </w:p>
    <w:p w14:paraId="625D13A5" w14:textId="27C78CD7" w:rsidR="00A76873" w:rsidRPr="00DA0268" w:rsidRDefault="00A76873" w:rsidP="00BD4174">
      <w:pPr>
        <w:pStyle w:val="Garamond"/>
        <w:rPr>
          <w:rFonts w:asciiTheme="minorHAnsi" w:hAnsiTheme="minorHAnsi" w:cstheme="minorHAnsi"/>
          <w:szCs w:val="24"/>
        </w:rPr>
      </w:pPr>
    </w:p>
    <w:p w14:paraId="2A9B4B8E" w14:textId="77777777" w:rsidR="00A76873" w:rsidRPr="00DA0268" w:rsidRDefault="00A76873" w:rsidP="00A76873">
      <w:pPr>
        <w:pStyle w:val="Garamond"/>
        <w:rPr>
          <w:rFonts w:asciiTheme="minorHAnsi" w:hAnsiTheme="minorHAnsi" w:cstheme="minorHAnsi"/>
          <w:b/>
          <w:bCs/>
          <w:szCs w:val="24"/>
          <w:u w:val="single"/>
        </w:rPr>
      </w:pPr>
      <w:r w:rsidRPr="00DA0268">
        <w:rPr>
          <w:rFonts w:asciiTheme="minorHAnsi" w:hAnsiTheme="minorHAnsi" w:cstheme="minorHAnsi"/>
          <w:b/>
          <w:bCs/>
          <w:szCs w:val="24"/>
          <w:u w:val="single"/>
        </w:rPr>
        <w:t xml:space="preserve">Dopad: </w:t>
      </w:r>
    </w:p>
    <w:p w14:paraId="22AE6260" w14:textId="3DC09EB9" w:rsidR="00A76873" w:rsidRPr="00DA0268" w:rsidRDefault="00A76873" w:rsidP="00CE3D27">
      <w:pPr>
        <w:pStyle w:val="Odstavecseseznamem"/>
        <w:numPr>
          <w:ilvl w:val="0"/>
          <w:numId w:val="7"/>
        </w:numPr>
        <w:jc w:val="both"/>
        <w:rPr>
          <w:rFonts w:asciiTheme="minorHAnsi" w:hAnsiTheme="minorHAnsi" w:cstheme="minorHAnsi"/>
          <w:sz w:val="24"/>
          <w:szCs w:val="24"/>
          <w:shd w:val="clear" w:color="auto" w:fill="FFFFFF"/>
        </w:rPr>
      </w:pPr>
      <w:r w:rsidRPr="00DA0268">
        <w:rPr>
          <w:rFonts w:asciiTheme="minorHAnsi" w:hAnsiTheme="minorHAnsi" w:cstheme="minorHAnsi"/>
          <w:sz w:val="24"/>
          <w:szCs w:val="24"/>
        </w:rPr>
        <w:t>Nový režim pro čerpání ošetřovného (méně výhodný než na jaře)</w:t>
      </w:r>
    </w:p>
    <w:p w14:paraId="1700C3E9" w14:textId="77777777" w:rsidR="00A76873" w:rsidRPr="00DA0268" w:rsidRDefault="00A76873" w:rsidP="00A76873">
      <w:pPr>
        <w:jc w:val="both"/>
        <w:rPr>
          <w:rFonts w:asciiTheme="minorHAnsi" w:hAnsiTheme="minorHAnsi" w:cstheme="minorHAnsi"/>
          <w:sz w:val="24"/>
          <w:szCs w:val="24"/>
          <w:shd w:val="clear" w:color="auto" w:fill="FFFFFF"/>
        </w:rPr>
      </w:pPr>
    </w:p>
    <w:p w14:paraId="6CA66F17" w14:textId="77777777" w:rsidR="002431FB" w:rsidRPr="002431FB" w:rsidRDefault="002431FB" w:rsidP="00BD4174">
      <w:pPr>
        <w:pStyle w:val="Garamond"/>
        <w:rPr>
          <w:rFonts w:asciiTheme="minorHAnsi" w:hAnsiTheme="minorHAnsi" w:cstheme="minorHAnsi"/>
          <w:szCs w:val="24"/>
        </w:rPr>
      </w:pPr>
    </w:p>
    <w:p w14:paraId="57FAC9FE" w14:textId="77777777" w:rsidR="00BC3BAB" w:rsidRPr="004536A6" w:rsidRDefault="00BC3BAB" w:rsidP="00B977C9">
      <w:pPr>
        <w:pStyle w:val="Garamond"/>
        <w:rPr>
          <w:rFonts w:asciiTheme="minorHAnsi" w:hAnsiTheme="minorHAnsi" w:cstheme="minorHAnsi"/>
          <w:strike/>
          <w:szCs w:val="24"/>
        </w:rPr>
      </w:pPr>
      <w:r w:rsidRPr="004536A6">
        <w:rPr>
          <w:rFonts w:asciiTheme="minorHAnsi" w:hAnsiTheme="minorHAnsi" w:cstheme="minorHAnsi"/>
          <w:strike/>
          <w:szCs w:val="24"/>
          <w:shd w:val="clear" w:color="auto" w:fill="FFFFFF"/>
        </w:rPr>
        <w:lastRenderedPageBreak/>
        <w:t>O</w:t>
      </w:r>
      <w:r w:rsidR="00C863A6" w:rsidRPr="004536A6">
        <w:rPr>
          <w:rFonts w:asciiTheme="minorHAnsi" w:hAnsiTheme="minorHAnsi" w:cstheme="minorHAnsi"/>
          <w:strike/>
          <w:szCs w:val="24"/>
        </w:rPr>
        <w:t xml:space="preserve">šetřovné pro rodiče dětí mladších 13 let, které v důsledku karanténních opatření nemohou navštěvovat předškolní či školská zařízení, </w:t>
      </w:r>
      <w:r w:rsidRPr="004536A6">
        <w:rPr>
          <w:rFonts w:asciiTheme="minorHAnsi" w:hAnsiTheme="minorHAnsi" w:cstheme="minorHAnsi"/>
          <w:strike/>
          <w:szCs w:val="24"/>
        </w:rPr>
        <w:t xml:space="preserve">se zvyšuje </w:t>
      </w:r>
      <w:r w:rsidR="00C863A6" w:rsidRPr="004536A6">
        <w:rPr>
          <w:rFonts w:asciiTheme="minorHAnsi" w:hAnsiTheme="minorHAnsi" w:cstheme="minorHAnsi"/>
          <w:strike/>
          <w:szCs w:val="24"/>
        </w:rPr>
        <w:t xml:space="preserve">ze </w:t>
      </w:r>
      <w:proofErr w:type="gramStart"/>
      <w:r w:rsidR="00C863A6" w:rsidRPr="004536A6">
        <w:rPr>
          <w:rFonts w:asciiTheme="minorHAnsi" w:hAnsiTheme="minorHAnsi" w:cstheme="minorHAnsi"/>
          <w:strike/>
          <w:szCs w:val="24"/>
        </w:rPr>
        <w:t>60</w:t>
      </w:r>
      <w:r w:rsidRPr="004536A6">
        <w:rPr>
          <w:rFonts w:asciiTheme="minorHAnsi" w:hAnsiTheme="minorHAnsi" w:cstheme="minorHAnsi"/>
          <w:strike/>
          <w:szCs w:val="24"/>
        </w:rPr>
        <w:t>%</w:t>
      </w:r>
      <w:proofErr w:type="gramEnd"/>
      <w:r w:rsidR="00C863A6" w:rsidRPr="004536A6">
        <w:rPr>
          <w:rFonts w:asciiTheme="minorHAnsi" w:hAnsiTheme="minorHAnsi" w:cstheme="minorHAnsi"/>
          <w:strike/>
          <w:szCs w:val="24"/>
        </w:rPr>
        <w:t xml:space="preserve"> na 80</w:t>
      </w:r>
      <w:r w:rsidRPr="004536A6">
        <w:rPr>
          <w:rFonts w:asciiTheme="minorHAnsi" w:hAnsiTheme="minorHAnsi" w:cstheme="minorHAnsi"/>
          <w:strike/>
          <w:szCs w:val="24"/>
        </w:rPr>
        <w:t>%</w:t>
      </w:r>
      <w:r w:rsidR="00C863A6" w:rsidRPr="004536A6">
        <w:rPr>
          <w:rFonts w:asciiTheme="minorHAnsi" w:hAnsiTheme="minorHAnsi" w:cstheme="minorHAnsi"/>
          <w:strike/>
          <w:szCs w:val="24"/>
        </w:rPr>
        <w:t xml:space="preserve"> denního vyměřovacího základu.</w:t>
      </w:r>
      <w:r w:rsidRPr="004536A6">
        <w:rPr>
          <w:rFonts w:asciiTheme="minorHAnsi" w:hAnsiTheme="minorHAnsi" w:cstheme="minorHAnsi"/>
          <w:strike/>
          <w:szCs w:val="24"/>
        </w:rPr>
        <w:t xml:space="preserve"> Musí být dán vždy důvod jako nákaza </w:t>
      </w:r>
      <w:proofErr w:type="spellStart"/>
      <w:r w:rsidRPr="004536A6">
        <w:rPr>
          <w:rFonts w:asciiTheme="minorHAnsi" w:hAnsiTheme="minorHAnsi" w:cstheme="minorHAnsi"/>
          <w:strike/>
          <w:szCs w:val="24"/>
        </w:rPr>
        <w:t>koronavirem</w:t>
      </w:r>
      <w:proofErr w:type="spellEnd"/>
      <w:r w:rsidRPr="004536A6">
        <w:rPr>
          <w:rFonts w:asciiTheme="minorHAnsi" w:hAnsiTheme="minorHAnsi" w:cstheme="minorHAnsi"/>
          <w:strike/>
          <w:szCs w:val="24"/>
        </w:rPr>
        <w:t>, cukrovka, těžká obezita nebo chronické onemocnění plic. Do školy nesmí nastoupit děti ani tehdy, pokud žije v rodině s osobou starší 65 let nebo někým.</w:t>
      </w:r>
    </w:p>
    <w:p w14:paraId="4B23E79F" w14:textId="5E80749C" w:rsidR="00BC3BAB" w:rsidRPr="004536A6" w:rsidRDefault="00697276" w:rsidP="00B977C9">
      <w:pPr>
        <w:pStyle w:val="Garamond"/>
        <w:rPr>
          <w:rFonts w:asciiTheme="minorHAnsi" w:hAnsiTheme="minorHAnsi" w:cstheme="minorHAnsi"/>
          <w:strike/>
          <w:sz w:val="16"/>
          <w:szCs w:val="16"/>
        </w:rPr>
      </w:pPr>
      <w:r w:rsidRPr="004536A6">
        <w:rPr>
          <w:rFonts w:asciiTheme="minorHAnsi" w:hAnsiTheme="minorHAnsi" w:cstheme="minorHAnsi"/>
          <w:strike/>
          <w:sz w:val="16"/>
          <w:szCs w:val="16"/>
        </w:rPr>
        <w:t xml:space="preserve"> </w:t>
      </w:r>
    </w:p>
    <w:p w14:paraId="3B798A24" w14:textId="77777777" w:rsidR="00B977C9" w:rsidRPr="004536A6" w:rsidRDefault="00B977C9" w:rsidP="00B977C9">
      <w:pPr>
        <w:pStyle w:val="Garamond"/>
        <w:rPr>
          <w:rFonts w:asciiTheme="minorHAnsi" w:hAnsiTheme="minorHAnsi" w:cstheme="minorHAnsi"/>
          <w:strike/>
          <w:szCs w:val="24"/>
        </w:rPr>
      </w:pPr>
      <w:r w:rsidRPr="004536A6">
        <w:rPr>
          <w:rFonts w:asciiTheme="minorHAnsi" w:hAnsiTheme="minorHAnsi" w:cstheme="minorHAnsi"/>
          <w:strike/>
          <w:szCs w:val="24"/>
        </w:rPr>
        <w:t xml:space="preserve">Kromě rodičů </w:t>
      </w:r>
      <w:r w:rsidR="00BC3BAB" w:rsidRPr="004536A6">
        <w:rPr>
          <w:rFonts w:asciiTheme="minorHAnsi" w:hAnsiTheme="minorHAnsi" w:cstheme="minorHAnsi"/>
          <w:strike/>
          <w:szCs w:val="24"/>
        </w:rPr>
        <w:t>smí</w:t>
      </w:r>
      <w:r w:rsidRPr="004536A6">
        <w:rPr>
          <w:rFonts w:asciiTheme="minorHAnsi" w:hAnsiTheme="minorHAnsi" w:cstheme="minorHAnsi"/>
          <w:strike/>
          <w:szCs w:val="24"/>
        </w:rPr>
        <w:t xml:space="preserve"> ošetřovné čerpat i lidé, kteří se doma starají o postižené členy rodiny po uzavření stacionářů a dalších sociálních služeb. Nově ho dostanou také lidé, kteří pracují na dohody o provedení práce nebo na dohody o pracovní činnosti. Podmínkou bude, že z těchto dohod bylo v minulosti odváděno nemocenské pojištění. Takzvaným </w:t>
      </w:r>
      <w:proofErr w:type="spellStart"/>
      <w:r w:rsidRPr="004536A6">
        <w:rPr>
          <w:rFonts w:asciiTheme="minorHAnsi" w:hAnsiTheme="minorHAnsi" w:cstheme="minorHAnsi"/>
          <w:strike/>
          <w:szCs w:val="24"/>
        </w:rPr>
        <w:t>dohodářům</w:t>
      </w:r>
      <w:proofErr w:type="spellEnd"/>
      <w:r w:rsidRPr="004536A6">
        <w:rPr>
          <w:rFonts w:asciiTheme="minorHAnsi" w:hAnsiTheme="minorHAnsi" w:cstheme="minorHAnsi"/>
          <w:strike/>
          <w:szCs w:val="24"/>
        </w:rPr>
        <w:t xml:space="preserve"> vyplatí stát za období od uzavření šk</w:t>
      </w:r>
      <w:r w:rsidR="00BC3BAB" w:rsidRPr="004536A6">
        <w:rPr>
          <w:rFonts w:asciiTheme="minorHAnsi" w:hAnsiTheme="minorHAnsi" w:cstheme="minorHAnsi"/>
          <w:strike/>
          <w:szCs w:val="24"/>
        </w:rPr>
        <w:t xml:space="preserve">ol do konce března ošetřovné </w:t>
      </w:r>
      <w:proofErr w:type="gramStart"/>
      <w:r w:rsidR="00BC3BAB" w:rsidRPr="004536A6">
        <w:rPr>
          <w:rFonts w:asciiTheme="minorHAnsi" w:hAnsiTheme="minorHAnsi" w:cstheme="minorHAnsi"/>
          <w:strike/>
          <w:szCs w:val="24"/>
        </w:rPr>
        <w:t>60%</w:t>
      </w:r>
      <w:proofErr w:type="gramEnd"/>
      <w:r w:rsidR="00BC3BAB" w:rsidRPr="004536A6">
        <w:rPr>
          <w:rFonts w:asciiTheme="minorHAnsi" w:hAnsiTheme="minorHAnsi" w:cstheme="minorHAnsi"/>
          <w:strike/>
          <w:szCs w:val="24"/>
        </w:rPr>
        <w:t xml:space="preserve"> </w:t>
      </w:r>
      <w:r w:rsidRPr="004536A6">
        <w:rPr>
          <w:rFonts w:asciiTheme="minorHAnsi" w:hAnsiTheme="minorHAnsi" w:cstheme="minorHAnsi"/>
          <w:strike/>
          <w:szCs w:val="24"/>
        </w:rPr>
        <w:t>denního v</w:t>
      </w:r>
      <w:r w:rsidR="00BC3BAB" w:rsidRPr="004536A6">
        <w:rPr>
          <w:rFonts w:asciiTheme="minorHAnsi" w:hAnsiTheme="minorHAnsi" w:cstheme="minorHAnsi"/>
          <w:strike/>
          <w:szCs w:val="24"/>
        </w:rPr>
        <w:t>yměřovacího základu, od dubna 80%</w:t>
      </w:r>
      <w:r w:rsidRPr="004536A6">
        <w:rPr>
          <w:rFonts w:asciiTheme="minorHAnsi" w:hAnsiTheme="minorHAnsi" w:cstheme="minorHAnsi"/>
          <w:strike/>
          <w:szCs w:val="24"/>
        </w:rPr>
        <w:t>.</w:t>
      </w:r>
    </w:p>
    <w:p w14:paraId="40B55694" w14:textId="77777777" w:rsidR="002908EF" w:rsidRPr="004536A6" w:rsidRDefault="002908EF" w:rsidP="00B977C9">
      <w:pPr>
        <w:pStyle w:val="Garamond"/>
        <w:rPr>
          <w:rFonts w:asciiTheme="minorHAnsi" w:hAnsiTheme="minorHAnsi" w:cstheme="minorHAnsi"/>
          <w:strike/>
          <w:szCs w:val="24"/>
        </w:rPr>
      </w:pPr>
    </w:p>
    <w:p w14:paraId="07C73AE5" w14:textId="77777777" w:rsidR="00BC3BAB" w:rsidRPr="004536A6" w:rsidRDefault="00BC3BAB" w:rsidP="00BC3BAB">
      <w:pPr>
        <w:pStyle w:val="Garamond"/>
        <w:rPr>
          <w:rFonts w:asciiTheme="minorHAnsi" w:hAnsiTheme="minorHAnsi" w:cstheme="minorHAnsi"/>
          <w:b/>
          <w:bCs/>
          <w:strike/>
          <w:szCs w:val="24"/>
          <w:u w:val="single"/>
        </w:rPr>
      </w:pPr>
      <w:r w:rsidRPr="004536A6">
        <w:rPr>
          <w:rFonts w:asciiTheme="minorHAnsi" w:hAnsiTheme="minorHAnsi" w:cstheme="minorHAnsi"/>
          <w:b/>
          <w:bCs/>
          <w:strike/>
          <w:szCs w:val="24"/>
          <w:u w:val="single"/>
        </w:rPr>
        <w:t xml:space="preserve">Dopad: </w:t>
      </w:r>
    </w:p>
    <w:p w14:paraId="012B0F7A" w14:textId="77777777" w:rsidR="004E3B9E" w:rsidRPr="004536A6" w:rsidRDefault="00BC3BAB" w:rsidP="00CE3D27">
      <w:pPr>
        <w:pStyle w:val="Odstavecseseznamem"/>
        <w:numPr>
          <w:ilvl w:val="0"/>
          <w:numId w:val="7"/>
        </w:numPr>
        <w:jc w:val="both"/>
        <w:rPr>
          <w:rFonts w:asciiTheme="minorHAnsi" w:hAnsiTheme="minorHAnsi" w:cstheme="minorHAnsi"/>
          <w:strike/>
          <w:sz w:val="24"/>
          <w:szCs w:val="24"/>
          <w:shd w:val="clear" w:color="auto" w:fill="FFFFFF"/>
        </w:rPr>
      </w:pPr>
      <w:r w:rsidRPr="004536A6">
        <w:rPr>
          <w:rFonts w:asciiTheme="minorHAnsi" w:hAnsiTheme="minorHAnsi" w:cstheme="minorHAnsi"/>
          <w:strike/>
          <w:sz w:val="24"/>
          <w:szCs w:val="24"/>
        </w:rPr>
        <w:t>Nový režim pro čerpání ošetřovného</w:t>
      </w:r>
    </w:p>
    <w:p w14:paraId="6BFD7C35" w14:textId="5F291E01" w:rsidR="00BC3BAB" w:rsidRPr="00CD2C73" w:rsidRDefault="00BC3BAB" w:rsidP="00136016">
      <w:pPr>
        <w:jc w:val="both"/>
        <w:rPr>
          <w:rFonts w:asciiTheme="minorHAnsi" w:hAnsiTheme="minorHAnsi" w:cstheme="minorHAnsi"/>
          <w:sz w:val="24"/>
          <w:szCs w:val="24"/>
          <w:shd w:val="clear" w:color="auto" w:fill="FFFFFF"/>
        </w:rPr>
      </w:pPr>
    </w:p>
    <w:p w14:paraId="4770E41B" w14:textId="77777777" w:rsidR="001A7AFC" w:rsidRPr="00CD2C73" w:rsidRDefault="001A7AFC" w:rsidP="00136016">
      <w:pPr>
        <w:jc w:val="both"/>
        <w:rPr>
          <w:rFonts w:asciiTheme="minorHAnsi" w:hAnsiTheme="minorHAnsi" w:cstheme="minorHAnsi"/>
          <w:sz w:val="24"/>
          <w:szCs w:val="24"/>
          <w:shd w:val="clear" w:color="auto" w:fill="FFFFFF"/>
        </w:rPr>
      </w:pPr>
    </w:p>
    <w:p w14:paraId="7692E2A1" w14:textId="77777777" w:rsidR="004E3B9E" w:rsidRPr="00CD2C73" w:rsidRDefault="004E3B9E" w:rsidP="003903D5">
      <w:pPr>
        <w:pStyle w:val="Nadpis2"/>
        <w:rPr>
          <w:rFonts w:asciiTheme="minorHAnsi" w:hAnsiTheme="minorHAnsi" w:cstheme="minorHAnsi"/>
          <w:szCs w:val="24"/>
        </w:rPr>
      </w:pPr>
      <w:bookmarkStart w:id="22" w:name="_Toc55327438"/>
      <w:r w:rsidRPr="00CD2C73">
        <w:rPr>
          <w:rFonts w:asciiTheme="minorHAnsi" w:hAnsiTheme="minorHAnsi" w:cstheme="minorHAnsi"/>
          <w:szCs w:val="24"/>
        </w:rPr>
        <w:t>Opatření zmírňující některé zákonné požadavky</w:t>
      </w:r>
      <w:r w:rsidR="004B0CD8" w:rsidRPr="00CD2C73">
        <w:rPr>
          <w:rFonts w:asciiTheme="minorHAnsi" w:hAnsiTheme="minorHAnsi" w:cstheme="minorHAnsi"/>
          <w:szCs w:val="24"/>
        </w:rPr>
        <w:t xml:space="preserve"> </w:t>
      </w:r>
      <w:r w:rsidRPr="00CD2C73">
        <w:rPr>
          <w:rFonts w:asciiTheme="minorHAnsi" w:hAnsiTheme="minorHAnsi" w:cstheme="minorHAnsi"/>
          <w:szCs w:val="24"/>
        </w:rPr>
        <w:t>v soudních řízeních</w:t>
      </w:r>
      <w:r w:rsidR="00527E95" w:rsidRPr="00CD2C73">
        <w:rPr>
          <w:rFonts w:asciiTheme="minorHAnsi" w:hAnsiTheme="minorHAnsi" w:cstheme="minorHAnsi"/>
          <w:szCs w:val="24"/>
        </w:rPr>
        <w:t>, exekucích</w:t>
      </w:r>
      <w:r w:rsidR="004B0CD8" w:rsidRPr="00CD2C73">
        <w:rPr>
          <w:rFonts w:asciiTheme="minorHAnsi" w:hAnsiTheme="minorHAnsi" w:cstheme="minorHAnsi"/>
          <w:szCs w:val="24"/>
        </w:rPr>
        <w:t xml:space="preserve"> a jednáních právnických osob</w:t>
      </w:r>
      <w:bookmarkEnd w:id="22"/>
    </w:p>
    <w:p w14:paraId="7C0D3D16" w14:textId="77777777" w:rsidR="004E3B9E" w:rsidRPr="00CD2C73" w:rsidRDefault="004E3B9E" w:rsidP="004E3B9E">
      <w:pPr>
        <w:jc w:val="both"/>
        <w:rPr>
          <w:rFonts w:asciiTheme="minorHAnsi" w:hAnsiTheme="minorHAnsi" w:cstheme="minorHAnsi"/>
          <w:b/>
          <w:bCs/>
          <w:sz w:val="24"/>
          <w:szCs w:val="24"/>
        </w:rPr>
      </w:pPr>
    </w:p>
    <w:p w14:paraId="22ED65E9" w14:textId="54B52BF5" w:rsidR="004E3B9E" w:rsidRPr="00CD2C73" w:rsidRDefault="00A76B23" w:rsidP="00A76B23">
      <w:pPr>
        <w:jc w:val="both"/>
        <w:rPr>
          <w:rFonts w:asciiTheme="minorHAnsi" w:hAnsiTheme="minorHAnsi" w:cstheme="minorHAnsi"/>
          <w:sz w:val="24"/>
          <w:szCs w:val="24"/>
        </w:rPr>
      </w:pPr>
      <w:r w:rsidRPr="00CD2C73">
        <w:rPr>
          <w:rFonts w:asciiTheme="minorHAnsi" w:hAnsiTheme="minorHAnsi" w:cstheme="minorHAnsi"/>
          <w:sz w:val="24"/>
          <w:szCs w:val="24"/>
        </w:rPr>
        <w:t>Zákon</w:t>
      </w:r>
      <w:r w:rsidR="004E3B9E" w:rsidRPr="00CD2C73">
        <w:rPr>
          <w:rFonts w:asciiTheme="minorHAnsi" w:hAnsiTheme="minorHAnsi" w:cstheme="minorHAnsi"/>
          <w:sz w:val="24"/>
          <w:szCs w:val="24"/>
        </w:rPr>
        <w:t xml:space="preserve"> o některých opatřeních ke zmírnění dopadů epidemie </w:t>
      </w:r>
      <w:proofErr w:type="spellStart"/>
      <w:r w:rsidR="004E3B9E" w:rsidRPr="00CD2C73">
        <w:rPr>
          <w:rFonts w:asciiTheme="minorHAnsi" w:hAnsiTheme="minorHAnsi" w:cstheme="minorHAnsi"/>
          <w:sz w:val="24"/>
          <w:szCs w:val="24"/>
        </w:rPr>
        <w:t>koronaviru</w:t>
      </w:r>
      <w:proofErr w:type="spellEnd"/>
      <w:r w:rsidR="004E3B9E" w:rsidRPr="00CD2C73">
        <w:rPr>
          <w:rFonts w:asciiTheme="minorHAnsi" w:hAnsiTheme="minorHAnsi" w:cstheme="minorHAnsi"/>
          <w:sz w:val="24"/>
          <w:szCs w:val="24"/>
        </w:rPr>
        <w:t xml:space="preserve"> SARS CoV-2 na osoby účastnící se soudního řízení, poškozené, oběti trestných činů a právnické osoby a o změně insolvenčního zákona a exekučního řádu</w:t>
      </w:r>
      <w:r w:rsidRPr="00CD2C73">
        <w:rPr>
          <w:rFonts w:asciiTheme="minorHAnsi" w:hAnsiTheme="minorHAnsi" w:cstheme="minorHAnsi"/>
          <w:sz w:val="24"/>
          <w:szCs w:val="24"/>
        </w:rPr>
        <w:t xml:space="preserve"> mj. umožňuje</w:t>
      </w:r>
      <w:r w:rsidR="004E3B9E" w:rsidRPr="00CD2C73">
        <w:rPr>
          <w:rFonts w:asciiTheme="minorHAnsi" w:hAnsiTheme="minorHAnsi" w:cstheme="minorHAnsi"/>
          <w:sz w:val="24"/>
          <w:szCs w:val="24"/>
        </w:rPr>
        <w:t xml:space="preserve"> prominutí zmeškání lhůt i pro případy, kdy to podle platného zákona není možné</w:t>
      </w:r>
      <w:r w:rsidRPr="00CD2C73">
        <w:rPr>
          <w:rFonts w:asciiTheme="minorHAnsi" w:hAnsiTheme="minorHAnsi" w:cstheme="minorHAnsi"/>
          <w:sz w:val="24"/>
          <w:szCs w:val="24"/>
        </w:rPr>
        <w:t xml:space="preserve">, zmírňuje pravidla pro podání insolvenčních návrhů či vymáhání exekucí. </w:t>
      </w:r>
      <w:r w:rsidR="004B0CD8" w:rsidRPr="00CD2C73">
        <w:rPr>
          <w:rFonts w:asciiTheme="minorHAnsi" w:hAnsiTheme="minorHAnsi" w:cstheme="minorHAnsi"/>
          <w:sz w:val="24"/>
          <w:szCs w:val="24"/>
        </w:rPr>
        <w:t>V zákon</w:t>
      </w:r>
      <w:r w:rsidR="009C27C9" w:rsidRPr="00CD2C73">
        <w:rPr>
          <w:rFonts w:asciiTheme="minorHAnsi" w:hAnsiTheme="minorHAnsi" w:cstheme="minorHAnsi"/>
          <w:sz w:val="24"/>
          <w:szCs w:val="24"/>
        </w:rPr>
        <w:t>ě</w:t>
      </w:r>
      <w:r w:rsidR="004B0CD8" w:rsidRPr="00CD2C73">
        <w:rPr>
          <w:rFonts w:asciiTheme="minorHAnsi" w:hAnsiTheme="minorHAnsi" w:cstheme="minorHAnsi"/>
          <w:sz w:val="24"/>
          <w:szCs w:val="24"/>
        </w:rPr>
        <w:t xml:space="preserve"> jsou dále upraveny zvláštní opatření ve vztahu k rozhodování orgánů právnických osob (orgán právnické osoby může rozhodovat mimo zasedání v písemné formě nebo s využitím technických prostředků i tehdy, nepřipouští-li to zakladatelské právní jednání) nebo zvláštní opatření ve vztahu ke členům voleného orgánu právnických osob (uplynutí funkčních období členů).</w:t>
      </w:r>
    </w:p>
    <w:p w14:paraId="43CCBE56" w14:textId="77777777" w:rsidR="00CA5852" w:rsidRPr="00CD2C73" w:rsidRDefault="00CA5852" w:rsidP="00A76B23">
      <w:pPr>
        <w:pStyle w:val="Garamond"/>
        <w:rPr>
          <w:rFonts w:asciiTheme="minorHAnsi" w:hAnsiTheme="minorHAnsi" w:cstheme="minorHAnsi"/>
          <w:b/>
          <w:bCs/>
          <w:szCs w:val="24"/>
          <w:u w:val="single"/>
        </w:rPr>
      </w:pPr>
    </w:p>
    <w:p w14:paraId="1BFFF94F" w14:textId="1D50E779" w:rsidR="00A76B23" w:rsidRPr="00CD2C73" w:rsidRDefault="00A76B23" w:rsidP="00A76B23">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460C161A" w14:textId="77777777" w:rsidR="00A76B23" w:rsidRPr="00CD2C73" w:rsidRDefault="001163D7"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 xml:space="preserve">Zmírnění insolvenčního i exekučního řízení ve prospěch dlužníků či uvolnění podmínek pro rozhodování u právnických osob </w:t>
      </w:r>
    </w:p>
    <w:p w14:paraId="65B755FE" w14:textId="77777777" w:rsidR="001A7AFC" w:rsidRPr="00CD2C73" w:rsidRDefault="001A7AFC" w:rsidP="009C27C9">
      <w:pPr>
        <w:pStyle w:val="Garamond"/>
        <w:rPr>
          <w:rFonts w:asciiTheme="minorHAnsi" w:hAnsiTheme="minorHAnsi" w:cstheme="minorHAnsi"/>
          <w:szCs w:val="24"/>
        </w:rPr>
      </w:pPr>
    </w:p>
    <w:p w14:paraId="7220BA94" w14:textId="77777777" w:rsidR="00901E7A" w:rsidRPr="00CD2C73" w:rsidRDefault="002C2A2A" w:rsidP="003903D5">
      <w:pPr>
        <w:pStyle w:val="Nadpis2"/>
        <w:rPr>
          <w:rFonts w:asciiTheme="minorHAnsi" w:hAnsiTheme="minorHAnsi" w:cstheme="minorHAnsi"/>
          <w:szCs w:val="24"/>
        </w:rPr>
      </w:pPr>
      <w:bookmarkStart w:id="23" w:name="_Toc55327439"/>
      <w:r w:rsidRPr="00CD2C73">
        <w:rPr>
          <w:rFonts w:asciiTheme="minorHAnsi" w:hAnsiTheme="minorHAnsi" w:cstheme="minorHAnsi"/>
          <w:szCs w:val="24"/>
        </w:rPr>
        <w:t>Insolvence</w:t>
      </w:r>
      <w:bookmarkEnd w:id="23"/>
    </w:p>
    <w:p w14:paraId="6CA2A391" w14:textId="77777777" w:rsidR="00901E7A" w:rsidRPr="00CD2C73" w:rsidRDefault="00901E7A" w:rsidP="00901E7A">
      <w:pPr>
        <w:pStyle w:val="Garamond"/>
        <w:rPr>
          <w:rFonts w:asciiTheme="minorHAnsi" w:hAnsiTheme="minorHAnsi" w:cstheme="minorHAnsi"/>
          <w:b/>
          <w:bCs/>
          <w:szCs w:val="24"/>
        </w:rPr>
      </w:pPr>
    </w:p>
    <w:p w14:paraId="3669EFC8" w14:textId="77777777" w:rsidR="004D7E27" w:rsidRPr="00CD2C73" w:rsidRDefault="002C2A2A" w:rsidP="004D7E27">
      <w:pPr>
        <w:pStyle w:val="Garamond"/>
        <w:rPr>
          <w:rFonts w:asciiTheme="minorHAnsi" w:hAnsiTheme="minorHAnsi" w:cstheme="minorHAnsi"/>
          <w:szCs w:val="24"/>
          <w:shd w:val="clear" w:color="auto" w:fill="FFFFFF"/>
        </w:rPr>
      </w:pPr>
      <w:r w:rsidRPr="00CD2C73">
        <w:rPr>
          <w:rFonts w:asciiTheme="minorHAnsi" w:hAnsiTheme="minorHAnsi" w:cstheme="minorHAnsi"/>
          <w:szCs w:val="24"/>
        </w:rPr>
        <w:t>Z</w:t>
      </w:r>
      <w:r w:rsidR="004D7E27" w:rsidRPr="00CD2C73">
        <w:rPr>
          <w:rFonts w:asciiTheme="minorHAnsi" w:hAnsiTheme="minorHAnsi" w:cstheme="minorHAnsi"/>
          <w:szCs w:val="24"/>
        </w:rPr>
        <w:t xml:space="preserve">ákon o některých opatřeních ke zmírnění dopadů epidemie </w:t>
      </w:r>
      <w:proofErr w:type="spellStart"/>
      <w:r w:rsidR="004D7E27" w:rsidRPr="00CD2C73">
        <w:rPr>
          <w:rFonts w:asciiTheme="minorHAnsi" w:hAnsiTheme="minorHAnsi" w:cstheme="minorHAnsi"/>
          <w:szCs w:val="24"/>
        </w:rPr>
        <w:t>koronaviru</w:t>
      </w:r>
      <w:proofErr w:type="spellEnd"/>
      <w:r w:rsidR="004D7E27" w:rsidRPr="00CD2C73">
        <w:rPr>
          <w:rFonts w:asciiTheme="minorHAnsi" w:hAnsiTheme="minorHAnsi" w:cstheme="minorHAnsi"/>
          <w:szCs w:val="24"/>
        </w:rPr>
        <w:t xml:space="preserve"> SARS CoV-2 v oblasti </w:t>
      </w:r>
      <w:r w:rsidR="004D7E27" w:rsidRPr="00CD2C73">
        <w:rPr>
          <w:rStyle w:val="Siln"/>
          <w:rFonts w:asciiTheme="minorHAnsi" w:hAnsiTheme="minorHAnsi" w:cstheme="minorHAnsi"/>
          <w:b w:val="0"/>
          <w:bCs w:val="0"/>
          <w:szCs w:val="24"/>
        </w:rPr>
        <w:t>ochrany zaměstnanců při platební neschopnosti zaměstnavatele</w:t>
      </w:r>
      <w:r w:rsidRPr="00CD2C73">
        <w:rPr>
          <w:rStyle w:val="Siln"/>
          <w:rFonts w:asciiTheme="minorHAnsi" w:hAnsiTheme="minorHAnsi" w:cstheme="minorHAnsi"/>
          <w:b w:val="0"/>
          <w:bCs w:val="0"/>
          <w:szCs w:val="24"/>
        </w:rPr>
        <w:t xml:space="preserve"> </w:t>
      </w:r>
      <w:r w:rsidR="004D7E27" w:rsidRPr="00CD2C73">
        <w:rPr>
          <w:rFonts w:asciiTheme="minorHAnsi" w:hAnsiTheme="minorHAnsi" w:cstheme="minorHAnsi"/>
          <w:szCs w:val="24"/>
        </w:rPr>
        <w:t xml:space="preserve">reaguje na již přijaté vládní opatření, podle kterého se nepřihlíží k věřitelskému insolvenčnímu návrhu podanému od 24. dubna do 31. srpna. Kvůli tomuto opatření ale nemají zaměstnanci nárok vymáhat prostřednictvím Úřadu práce ČR dlužné mzdy. Ministerstvo práce a sociálních věcí proto navrhlo, aby se pro účely zákona o ochraně zaměstnanců při platební neschopnosti zaměstnavatele považoval zaměstnavatel ve stavu platební neschopnosti také tehdy, pokud </w:t>
      </w:r>
      <w:r w:rsidR="004D7E27" w:rsidRPr="00CD2C73">
        <w:rPr>
          <w:rFonts w:asciiTheme="minorHAnsi" w:hAnsiTheme="minorHAnsi" w:cstheme="minorHAnsi"/>
          <w:szCs w:val="24"/>
        </w:rPr>
        <w:lastRenderedPageBreak/>
        <w:t>neuspokojil splatné mzdové nároky zaměstnanců.</w:t>
      </w:r>
      <w:r w:rsidR="00D66C76" w:rsidRPr="00CD2C73">
        <w:rPr>
          <w:rFonts w:asciiTheme="minorHAnsi" w:hAnsiTheme="minorHAnsi" w:cstheme="minorHAnsi"/>
          <w:szCs w:val="24"/>
        </w:rPr>
        <w:t xml:space="preserve"> Lidé, jimž zaměstnavatel v platební neschopnosti dluží mzdu, budou mít opět možnost žádat úřad práce o vyplacení výdělku.</w:t>
      </w:r>
      <w:r w:rsidR="00D66C76" w:rsidRPr="00CD2C73">
        <w:rPr>
          <w:rFonts w:asciiTheme="minorHAnsi" w:hAnsiTheme="minorHAnsi" w:cstheme="minorHAnsi"/>
          <w:szCs w:val="24"/>
          <w:shd w:val="clear" w:color="auto" w:fill="FFFFFF"/>
        </w:rPr>
        <w:t> </w:t>
      </w:r>
    </w:p>
    <w:p w14:paraId="19209A1C" w14:textId="77777777" w:rsidR="002C2A2A" w:rsidRPr="00CD2C73" w:rsidRDefault="002C2A2A" w:rsidP="004D7E27">
      <w:pPr>
        <w:pStyle w:val="Garamond"/>
        <w:rPr>
          <w:rFonts w:asciiTheme="minorHAnsi" w:hAnsiTheme="minorHAnsi" w:cstheme="minorHAnsi"/>
          <w:szCs w:val="24"/>
          <w:shd w:val="clear" w:color="auto" w:fill="FFFFFF"/>
        </w:rPr>
      </w:pPr>
    </w:p>
    <w:p w14:paraId="12C4DE78" w14:textId="77777777" w:rsidR="002C2A2A" w:rsidRPr="00CD2C73" w:rsidRDefault="002C2A2A" w:rsidP="002C2A2A">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25976136" w14:textId="77777777" w:rsidR="002C2A2A" w:rsidRPr="00CD2C73" w:rsidRDefault="002C2A2A" w:rsidP="00CE3D27">
      <w:pPr>
        <w:pStyle w:val="Garamond"/>
        <w:numPr>
          <w:ilvl w:val="0"/>
          <w:numId w:val="7"/>
        </w:numPr>
        <w:rPr>
          <w:rFonts w:asciiTheme="minorHAnsi" w:hAnsiTheme="minorHAnsi" w:cstheme="minorHAnsi"/>
          <w:szCs w:val="24"/>
        </w:rPr>
      </w:pPr>
      <w:r w:rsidRPr="00CD2C73">
        <w:rPr>
          <w:rFonts w:asciiTheme="minorHAnsi" w:hAnsiTheme="minorHAnsi" w:cstheme="minorHAnsi"/>
          <w:szCs w:val="24"/>
        </w:rPr>
        <w:t>Po vymezenou dobu se nepřihlíží k podaným insolvenčním návrhům</w:t>
      </w:r>
    </w:p>
    <w:p w14:paraId="3B791043" w14:textId="1D337B5C" w:rsidR="004128EA" w:rsidRPr="00CD2C73" w:rsidRDefault="004128EA" w:rsidP="00901E7A">
      <w:pPr>
        <w:pStyle w:val="Garamond"/>
        <w:rPr>
          <w:rFonts w:asciiTheme="minorHAnsi" w:hAnsiTheme="minorHAnsi" w:cstheme="minorHAnsi"/>
          <w:szCs w:val="24"/>
        </w:rPr>
      </w:pPr>
    </w:p>
    <w:p w14:paraId="5B1047C5" w14:textId="77777777" w:rsidR="001A7AFC" w:rsidRPr="00CD2C73" w:rsidRDefault="001A7AFC" w:rsidP="00901E7A">
      <w:pPr>
        <w:pStyle w:val="Garamond"/>
        <w:rPr>
          <w:rFonts w:asciiTheme="minorHAnsi" w:hAnsiTheme="minorHAnsi" w:cstheme="minorHAnsi"/>
          <w:szCs w:val="24"/>
        </w:rPr>
      </w:pPr>
    </w:p>
    <w:p w14:paraId="2E71A44C" w14:textId="77777777" w:rsidR="00970EA4" w:rsidRPr="00CD2C73" w:rsidRDefault="00970EA4" w:rsidP="003903D5">
      <w:pPr>
        <w:pStyle w:val="Nadpis2"/>
        <w:rPr>
          <w:rFonts w:asciiTheme="minorHAnsi" w:hAnsiTheme="minorHAnsi" w:cstheme="minorHAnsi"/>
          <w:szCs w:val="24"/>
        </w:rPr>
      </w:pPr>
      <w:bookmarkStart w:id="24" w:name="_Toc55327440"/>
      <w:r w:rsidRPr="00CD2C73">
        <w:rPr>
          <w:rFonts w:asciiTheme="minorHAnsi" w:hAnsiTheme="minorHAnsi" w:cstheme="minorHAnsi"/>
          <w:szCs w:val="24"/>
        </w:rPr>
        <w:t>Zmírnění dopadů krize na nájmy</w:t>
      </w:r>
      <w:bookmarkEnd w:id="24"/>
    </w:p>
    <w:p w14:paraId="58B8B5CC" w14:textId="77777777" w:rsidR="00515158" w:rsidRPr="00CD2C73" w:rsidRDefault="00515158" w:rsidP="00515158">
      <w:pPr>
        <w:pStyle w:val="Garamond"/>
        <w:rPr>
          <w:rFonts w:asciiTheme="minorHAnsi" w:hAnsiTheme="minorHAnsi" w:cstheme="minorHAnsi"/>
          <w:b/>
          <w:bCs/>
          <w:szCs w:val="24"/>
        </w:rPr>
      </w:pPr>
    </w:p>
    <w:p w14:paraId="41234A2C" w14:textId="77777777" w:rsidR="007E5860" w:rsidRPr="00CD2C73" w:rsidRDefault="002C2A2A" w:rsidP="007E5860">
      <w:pPr>
        <w:pStyle w:val="Garamond"/>
        <w:rPr>
          <w:rFonts w:asciiTheme="minorHAnsi" w:hAnsiTheme="minorHAnsi" w:cstheme="minorHAnsi"/>
          <w:szCs w:val="24"/>
        </w:rPr>
      </w:pPr>
      <w:r w:rsidRPr="00CD2C73">
        <w:rPr>
          <w:rFonts w:asciiTheme="minorHAnsi" w:hAnsiTheme="minorHAnsi" w:cstheme="minorHAnsi"/>
          <w:szCs w:val="24"/>
        </w:rPr>
        <w:t>Zákon</w:t>
      </w:r>
      <w:r w:rsidR="007E5860" w:rsidRPr="00CD2C73">
        <w:rPr>
          <w:rFonts w:asciiTheme="minorHAnsi" w:hAnsiTheme="minorHAnsi" w:cstheme="minorHAnsi"/>
          <w:szCs w:val="24"/>
        </w:rPr>
        <w:t xml:space="preserve"> </w:t>
      </w:r>
      <w:r w:rsidR="007E5860" w:rsidRPr="00CD2C73">
        <w:rPr>
          <w:rStyle w:val="Siln"/>
          <w:rFonts w:asciiTheme="minorHAnsi" w:hAnsiTheme="minorHAnsi" w:cstheme="minorHAnsi"/>
          <w:b w:val="0"/>
          <w:bCs w:val="0"/>
          <w:szCs w:val="24"/>
        </w:rPr>
        <w:t xml:space="preserve">o některých opatřeních ke zmírnění dopadů epidemie </w:t>
      </w:r>
      <w:proofErr w:type="spellStart"/>
      <w:r w:rsidR="007E5860" w:rsidRPr="00CD2C73">
        <w:rPr>
          <w:rStyle w:val="Siln"/>
          <w:rFonts w:asciiTheme="minorHAnsi" w:hAnsiTheme="minorHAnsi" w:cstheme="minorHAnsi"/>
          <w:b w:val="0"/>
          <w:bCs w:val="0"/>
          <w:szCs w:val="24"/>
        </w:rPr>
        <w:t>koronaviru</w:t>
      </w:r>
      <w:proofErr w:type="spellEnd"/>
      <w:r w:rsidR="007E5860" w:rsidRPr="00CD2C73">
        <w:rPr>
          <w:rStyle w:val="Siln"/>
          <w:rFonts w:asciiTheme="minorHAnsi" w:hAnsiTheme="minorHAnsi" w:cstheme="minorHAnsi"/>
          <w:b w:val="0"/>
          <w:bCs w:val="0"/>
          <w:szCs w:val="24"/>
        </w:rPr>
        <w:t xml:space="preserve"> SARS-CoV-2 na nájemce prostor sloužících k uspokojování bytové potřeby, na příjemce úvěru poskytnutého Státním fondem rozvoje bydlení a v souvislosti s poskytováním plnění spojených s užíváním bytů a nebytových prostorů v domě s byty</w:t>
      </w:r>
      <w:r w:rsidR="007E5860" w:rsidRPr="00CD2C73">
        <w:rPr>
          <w:rFonts w:asciiTheme="minorHAnsi" w:hAnsiTheme="minorHAnsi" w:cstheme="minorHAnsi"/>
          <w:szCs w:val="24"/>
        </w:rPr>
        <w:t xml:space="preserve"> zakazuje dát lidem, kteří se kvůli epidemii ocitli ve finanční tísni výpověď z nájmu kvůli prodlení s placením nájemného. </w:t>
      </w:r>
      <w:r w:rsidR="0099018F" w:rsidRPr="00CD2C73">
        <w:rPr>
          <w:rFonts w:asciiTheme="minorHAnsi" w:hAnsiTheme="minorHAnsi" w:cstheme="minorHAnsi"/>
          <w:szCs w:val="24"/>
        </w:rPr>
        <w:t xml:space="preserve">Nájemník </w:t>
      </w:r>
      <w:r w:rsidRPr="00CD2C73">
        <w:rPr>
          <w:rFonts w:asciiTheme="minorHAnsi" w:hAnsiTheme="minorHAnsi" w:cstheme="minorHAnsi"/>
          <w:szCs w:val="24"/>
        </w:rPr>
        <w:t>může</w:t>
      </w:r>
      <w:r w:rsidR="0099018F" w:rsidRPr="00CD2C73">
        <w:rPr>
          <w:rFonts w:asciiTheme="minorHAnsi" w:hAnsiTheme="minorHAnsi" w:cstheme="minorHAnsi"/>
          <w:szCs w:val="24"/>
        </w:rPr>
        <w:t xml:space="preserve"> svého pronajímatele požádat o odklad splátek </w:t>
      </w:r>
      <w:r w:rsidRPr="00CD2C73">
        <w:rPr>
          <w:rFonts w:asciiTheme="minorHAnsi" w:hAnsiTheme="minorHAnsi" w:cstheme="minorHAnsi"/>
          <w:szCs w:val="24"/>
        </w:rPr>
        <w:t xml:space="preserve">za období až </w:t>
      </w:r>
      <w:r w:rsidR="0099018F" w:rsidRPr="00CD2C73">
        <w:rPr>
          <w:rFonts w:asciiTheme="minorHAnsi" w:hAnsiTheme="minorHAnsi" w:cstheme="minorHAnsi"/>
          <w:szCs w:val="24"/>
        </w:rPr>
        <w:t>do konce července 2020. Dluh pak musí splatit do konce roku 2020. Odklad se ale netýká plateb spojených s nájemným (např. elektřina atp.).</w:t>
      </w:r>
      <w:r w:rsidR="00527E95" w:rsidRPr="00CD2C73">
        <w:rPr>
          <w:rFonts w:asciiTheme="minorHAnsi" w:hAnsiTheme="minorHAnsi" w:cstheme="minorHAnsi"/>
          <w:szCs w:val="24"/>
        </w:rPr>
        <w:t xml:space="preserve"> Zákon zároveň odkládá i splátku půjčky od Státního fondu rozvoje bydlení. Lidé, kteří žádali v rámci bydlení pro mladé bytová družstva nebo společenství vlastníků jednotek, budou moci požádat o odložení splácení úvěrů, a to až do 30. listopadu</w:t>
      </w:r>
      <w:r w:rsidR="000B47C9" w:rsidRPr="00CD2C73">
        <w:rPr>
          <w:rFonts w:asciiTheme="minorHAnsi" w:hAnsiTheme="minorHAnsi" w:cstheme="minorHAnsi"/>
          <w:szCs w:val="24"/>
        </w:rPr>
        <w:t>.</w:t>
      </w:r>
      <w:r w:rsidR="00F636A3" w:rsidRPr="00CD2C73">
        <w:rPr>
          <w:rFonts w:asciiTheme="minorHAnsi" w:hAnsiTheme="minorHAnsi" w:cstheme="minorHAnsi"/>
          <w:szCs w:val="24"/>
        </w:rPr>
        <w:t xml:space="preserve"> </w:t>
      </w:r>
    </w:p>
    <w:p w14:paraId="01E14584" w14:textId="77777777" w:rsidR="002C2A2A" w:rsidRPr="00CD2C73" w:rsidRDefault="002C2A2A" w:rsidP="002C2A2A">
      <w:pPr>
        <w:pStyle w:val="Garamond"/>
        <w:rPr>
          <w:rFonts w:asciiTheme="minorHAnsi" w:hAnsiTheme="minorHAnsi" w:cstheme="minorHAnsi"/>
          <w:b/>
          <w:bCs/>
          <w:szCs w:val="24"/>
          <w:u w:val="single"/>
        </w:rPr>
      </w:pPr>
    </w:p>
    <w:p w14:paraId="3A349007" w14:textId="77777777" w:rsidR="002C2A2A" w:rsidRPr="00CD2C73" w:rsidRDefault="002C2A2A" w:rsidP="002C2A2A">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0D86236E" w14:textId="77777777" w:rsidR="002C2A2A" w:rsidRPr="00CD2C73" w:rsidRDefault="002C2A2A" w:rsidP="00CE3D27">
      <w:pPr>
        <w:pStyle w:val="Garamond"/>
        <w:numPr>
          <w:ilvl w:val="0"/>
          <w:numId w:val="7"/>
        </w:numPr>
        <w:rPr>
          <w:rFonts w:asciiTheme="minorHAnsi" w:hAnsiTheme="minorHAnsi" w:cstheme="minorHAnsi"/>
          <w:szCs w:val="24"/>
        </w:rPr>
      </w:pPr>
      <w:r w:rsidRPr="00CD2C73">
        <w:rPr>
          <w:rFonts w:asciiTheme="minorHAnsi" w:hAnsiTheme="minorHAnsi" w:cstheme="minorHAnsi"/>
          <w:szCs w:val="24"/>
        </w:rPr>
        <w:t>Nájemce bytu má možnost odložit placení nájemného</w:t>
      </w:r>
    </w:p>
    <w:p w14:paraId="6E09F6FE" w14:textId="77777777" w:rsidR="0099018F" w:rsidRPr="00CD2C73" w:rsidRDefault="0099018F" w:rsidP="007E5860">
      <w:pPr>
        <w:pStyle w:val="Garamond"/>
        <w:rPr>
          <w:rFonts w:asciiTheme="minorHAnsi" w:hAnsiTheme="minorHAnsi" w:cstheme="minorHAnsi"/>
          <w:szCs w:val="24"/>
        </w:rPr>
      </w:pPr>
    </w:p>
    <w:p w14:paraId="0F556BC8" w14:textId="77777777" w:rsidR="000B47C9" w:rsidRPr="00CD2C73" w:rsidRDefault="002C2A2A" w:rsidP="000B47C9">
      <w:pPr>
        <w:pStyle w:val="Garamond"/>
        <w:rPr>
          <w:rStyle w:val="GaramondChar"/>
          <w:rFonts w:asciiTheme="minorHAnsi" w:hAnsiTheme="minorHAnsi" w:cstheme="minorHAnsi"/>
          <w:szCs w:val="24"/>
        </w:rPr>
      </w:pPr>
      <w:r w:rsidRPr="00CD2C73">
        <w:rPr>
          <w:rFonts w:asciiTheme="minorHAnsi" w:hAnsiTheme="minorHAnsi" w:cstheme="minorHAnsi"/>
          <w:szCs w:val="24"/>
        </w:rPr>
        <w:t>Z</w:t>
      </w:r>
      <w:r w:rsidR="00107867" w:rsidRPr="00CD2C73">
        <w:rPr>
          <w:rFonts w:asciiTheme="minorHAnsi" w:hAnsiTheme="minorHAnsi" w:cstheme="minorHAnsi"/>
          <w:szCs w:val="24"/>
        </w:rPr>
        <w:t>ákon na</w:t>
      </w:r>
      <w:r w:rsidR="007E5860" w:rsidRPr="00CD2C73">
        <w:rPr>
          <w:rFonts w:asciiTheme="minorHAnsi" w:hAnsiTheme="minorHAnsi" w:cstheme="minorHAnsi"/>
          <w:szCs w:val="24"/>
        </w:rPr>
        <w:t xml:space="preserve"> ochranu nájemců </w:t>
      </w:r>
      <w:r w:rsidR="00107867" w:rsidRPr="00CD2C73">
        <w:rPr>
          <w:rFonts w:asciiTheme="minorHAnsi" w:hAnsiTheme="minorHAnsi" w:cstheme="minorHAnsi"/>
          <w:szCs w:val="24"/>
        </w:rPr>
        <w:t>prostor sloužících k podnikání</w:t>
      </w:r>
      <w:r w:rsidR="007E5860" w:rsidRPr="00CD2C73">
        <w:rPr>
          <w:rFonts w:asciiTheme="minorHAnsi" w:hAnsiTheme="minorHAnsi" w:cstheme="minorHAnsi"/>
          <w:szCs w:val="24"/>
        </w:rPr>
        <w:t>, kteří z důvodu výpadku příjmů budou mít problémy se zaplacením nájmu</w:t>
      </w:r>
      <w:r w:rsidRPr="00CD2C73">
        <w:rPr>
          <w:rFonts w:asciiTheme="minorHAnsi" w:hAnsiTheme="minorHAnsi" w:cstheme="minorHAnsi"/>
          <w:szCs w:val="24"/>
        </w:rPr>
        <w:t>,</w:t>
      </w:r>
      <w:r w:rsidR="0082538E" w:rsidRPr="00CD2C73">
        <w:rPr>
          <w:rFonts w:asciiTheme="minorHAnsi" w:hAnsiTheme="minorHAnsi" w:cstheme="minorHAnsi"/>
          <w:szCs w:val="24"/>
        </w:rPr>
        <w:t xml:space="preserve"> by podnikatel, který je v nájmu, mohl požádat svého nájemce o odklad nájmu až do 30. června</w:t>
      </w:r>
      <w:r w:rsidRPr="00CD2C73">
        <w:rPr>
          <w:rFonts w:asciiTheme="minorHAnsi" w:hAnsiTheme="minorHAnsi" w:cstheme="minorHAnsi"/>
          <w:szCs w:val="24"/>
        </w:rPr>
        <w:t xml:space="preserve"> 2020</w:t>
      </w:r>
      <w:r w:rsidR="0082538E" w:rsidRPr="00CD2C73">
        <w:rPr>
          <w:rFonts w:asciiTheme="minorHAnsi" w:hAnsiTheme="minorHAnsi" w:cstheme="minorHAnsi"/>
          <w:szCs w:val="24"/>
        </w:rPr>
        <w:t xml:space="preserve">. Zákon </w:t>
      </w:r>
      <w:r w:rsidRPr="00CD2C73">
        <w:rPr>
          <w:rFonts w:asciiTheme="minorHAnsi" w:hAnsiTheme="minorHAnsi" w:cstheme="minorHAnsi"/>
          <w:szCs w:val="24"/>
        </w:rPr>
        <w:t xml:space="preserve">se </w:t>
      </w:r>
      <w:r w:rsidR="0082538E" w:rsidRPr="00CD2C73">
        <w:rPr>
          <w:rFonts w:asciiTheme="minorHAnsi" w:hAnsiTheme="minorHAnsi" w:cstheme="minorHAnsi"/>
          <w:szCs w:val="24"/>
        </w:rPr>
        <w:t>týk</w:t>
      </w:r>
      <w:r w:rsidRPr="00CD2C73">
        <w:rPr>
          <w:rFonts w:asciiTheme="minorHAnsi" w:hAnsiTheme="minorHAnsi" w:cstheme="minorHAnsi"/>
          <w:szCs w:val="24"/>
        </w:rPr>
        <w:t>á</w:t>
      </w:r>
      <w:r w:rsidR="0082538E" w:rsidRPr="00CD2C73">
        <w:rPr>
          <w:rFonts w:asciiTheme="minorHAnsi" w:hAnsiTheme="minorHAnsi" w:cstheme="minorHAnsi"/>
          <w:szCs w:val="24"/>
        </w:rPr>
        <w:t xml:space="preserve"> těch, kteří museli své provozovny uzavřít v březnu, a to právě v důsledku vládních nařízení. Nájemce ale musí být schopen doložit, že není schopen splácet, v takovém případě nesmí dostat do letošního 31. prosince výpověď z důvodu dlužného nájemného, neboť odložené nájemné za období od 12. března do 30. června bude splatné právě do konce roku.</w:t>
      </w:r>
    </w:p>
    <w:p w14:paraId="5B1494B9" w14:textId="77777777" w:rsidR="004D7E27" w:rsidRPr="00CD2C73" w:rsidRDefault="004D7E27" w:rsidP="0082538E">
      <w:pPr>
        <w:pStyle w:val="Garamond"/>
        <w:rPr>
          <w:rFonts w:asciiTheme="minorHAnsi" w:hAnsiTheme="minorHAnsi" w:cstheme="minorHAnsi"/>
          <w:szCs w:val="24"/>
        </w:rPr>
      </w:pPr>
    </w:p>
    <w:p w14:paraId="3F9A5878" w14:textId="77777777" w:rsidR="002C2A2A" w:rsidRPr="00CD2C73" w:rsidRDefault="002C2A2A" w:rsidP="002C2A2A">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1F40D694" w14:textId="77777777" w:rsidR="002C2A2A" w:rsidRPr="00CD2C73" w:rsidRDefault="002C2A2A" w:rsidP="00CE3D27">
      <w:pPr>
        <w:pStyle w:val="Garamond"/>
        <w:numPr>
          <w:ilvl w:val="0"/>
          <w:numId w:val="7"/>
        </w:numPr>
        <w:rPr>
          <w:rFonts w:asciiTheme="minorHAnsi" w:hAnsiTheme="minorHAnsi" w:cstheme="minorHAnsi"/>
          <w:szCs w:val="24"/>
        </w:rPr>
      </w:pPr>
      <w:r w:rsidRPr="00CD2C73">
        <w:rPr>
          <w:rFonts w:asciiTheme="minorHAnsi" w:hAnsiTheme="minorHAnsi" w:cstheme="minorHAnsi"/>
          <w:szCs w:val="24"/>
        </w:rPr>
        <w:t>Nájemce podnikatelských prostor má možnost odložit placení nájemného</w:t>
      </w:r>
    </w:p>
    <w:p w14:paraId="3B393859" w14:textId="47F875DA" w:rsidR="001A7AFC" w:rsidRDefault="001A7AFC" w:rsidP="001A7AFC"/>
    <w:p w14:paraId="5E8FF600" w14:textId="05B94C94" w:rsidR="009C4A68" w:rsidRPr="005858D5" w:rsidRDefault="009C4A68" w:rsidP="00324265">
      <w:pPr>
        <w:spacing w:before="120" w:after="120" w:line="276" w:lineRule="auto"/>
        <w:rPr>
          <w:rFonts w:asciiTheme="minorHAnsi" w:hAnsiTheme="minorHAnsi" w:cstheme="minorHAnsi"/>
          <w:sz w:val="24"/>
          <w:szCs w:val="24"/>
        </w:rPr>
      </w:pPr>
      <w:proofErr w:type="spellStart"/>
      <w:r w:rsidRPr="005858D5">
        <w:rPr>
          <w:rFonts w:asciiTheme="minorHAnsi" w:hAnsiTheme="minorHAnsi" w:cstheme="minorHAnsi"/>
          <w:b/>
          <w:bCs/>
          <w:sz w:val="24"/>
          <w:szCs w:val="24"/>
        </w:rPr>
        <w:t>Covid</w:t>
      </w:r>
      <w:proofErr w:type="spellEnd"/>
      <w:r w:rsidRPr="005858D5">
        <w:rPr>
          <w:rFonts w:asciiTheme="minorHAnsi" w:hAnsiTheme="minorHAnsi" w:cstheme="minorHAnsi"/>
          <w:b/>
          <w:bCs/>
          <w:sz w:val="24"/>
          <w:szCs w:val="24"/>
        </w:rPr>
        <w:t xml:space="preserve"> – Nájemné: </w:t>
      </w:r>
      <w:r w:rsidRPr="005858D5">
        <w:rPr>
          <w:rFonts w:asciiTheme="minorHAnsi" w:hAnsiTheme="minorHAnsi" w:cstheme="minorHAnsi"/>
          <w:sz w:val="24"/>
          <w:szCs w:val="24"/>
        </w:rPr>
        <w:t>vypsána nová výzva</w:t>
      </w:r>
    </w:p>
    <w:p w14:paraId="53DD50DD" w14:textId="42BA1B2A" w:rsidR="009C4A68" w:rsidRDefault="009C4A68" w:rsidP="00324265">
      <w:pPr>
        <w:shd w:val="clear" w:color="auto" w:fill="FFFFFF"/>
        <w:spacing w:before="120" w:after="120" w:line="276" w:lineRule="auto"/>
        <w:jc w:val="both"/>
        <w:rPr>
          <w:rFonts w:asciiTheme="minorHAnsi" w:hAnsiTheme="minorHAnsi" w:cstheme="minorHAnsi"/>
          <w:b/>
          <w:bCs/>
          <w:sz w:val="24"/>
          <w:szCs w:val="24"/>
        </w:rPr>
      </w:pPr>
      <w:r w:rsidRPr="005858D5">
        <w:rPr>
          <w:rFonts w:asciiTheme="minorHAnsi" w:hAnsiTheme="minorHAnsi" w:cstheme="minorHAnsi"/>
          <w:sz w:val="24"/>
          <w:szCs w:val="24"/>
        </w:rPr>
        <w:t>Vláda prodlouž</w:t>
      </w:r>
      <w:r w:rsidR="00ED662D">
        <w:rPr>
          <w:rFonts w:asciiTheme="minorHAnsi" w:hAnsiTheme="minorHAnsi" w:cstheme="minorHAnsi"/>
          <w:sz w:val="24"/>
          <w:szCs w:val="24"/>
        </w:rPr>
        <w:t>ila</w:t>
      </w:r>
      <w:r w:rsidRPr="005858D5">
        <w:rPr>
          <w:rFonts w:asciiTheme="minorHAnsi" w:hAnsiTheme="minorHAnsi" w:cstheme="minorHAnsi"/>
          <w:sz w:val="24"/>
          <w:szCs w:val="24"/>
        </w:rPr>
        <w:t xml:space="preserve"> a uprav</w:t>
      </w:r>
      <w:r w:rsidR="00ED662D">
        <w:rPr>
          <w:rFonts w:asciiTheme="minorHAnsi" w:hAnsiTheme="minorHAnsi" w:cstheme="minorHAnsi"/>
          <w:sz w:val="24"/>
          <w:szCs w:val="24"/>
        </w:rPr>
        <w:t>ila</w:t>
      </w:r>
      <w:r w:rsidRPr="005858D5">
        <w:rPr>
          <w:rFonts w:asciiTheme="minorHAnsi" w:hAnsiTheme="minorHAnsi" w:cstheme="minorHAnsi"/>
          <w:sz w:val="24"/>
          <w:szCs w:val="24"/>
        </w:rPr>
        <w:t xml:space="preserve"> také dotační </w:t>
      </w:r>
      <w:hyperlink r:id="rId14" w:history="1">
        <w:r w:rsidRPr="00F125CF">
          <w:rPr>
            <w:rStyle w:val="Hypertextovodkaz"/>
            <w:rFonts w:asciiTheme="minorHAnsi" w:hAnsiTheme="minorHAnsi" w:cstheme="minorHAnsi"/>
            <w:color w:val="0000CC"/>
            <w:sz w:val="24"/>
            <w:szCs w:val="24"/>
            <w:bdr w:val="none" w:sz="0" w:space="0" w:color="auto" w:frame="1"/>
          </w:rPr>
          <w:t xml:space="preserve">program </w:t>
        </w:r>
        <w:proofErr w:type="spellStart"/>
        <w:r w:rsidRPr="00F125CF">
          <w:rPr>
            <w:rStyle w:val="Hypertextovodkaz"/>
            <w:rFonts w:asciiTheme="minorHAnsi" w:hAnsiTheme="minorHAnsi" w:cstheme="minorHAnsi"/>
            <w:color w:val="0000CC"/>
            <w:sz w:val="24"/>
            <w:szCs w:val="24"/>
            <w:bdr w:val="none" w:sz="0" w:space="0" w:color="auto" w:frame="1"/>
          </w:rPr>
          <w:t>Covid</w:t>
        </w:r>
        <w:proofErr w:type="spellEnd"/>
        <w:r w:rsidRPr="00F125CF">
          <w:rPr>
            <w:rStyle w:val="Hypertextovodkaz"/>
            <w:rFonts w:asciiTheme="minorHAnsi" w:hAnsiTheme="minorHAnsi" w:cstheme="minorHAnsi"/>
            <w:color w:val="0000CC"/>
            <w:sz w:val="24"/>
            <w:szCs w:val="24"/>
            <w:bdr w:val="none" w:sz="0" w:space="0" w:color="auto" w:frame="1"/>
          </w:rPr>
          <w:t xml:space="preserve"> – Nájemné</w:t>
        </w:r>
      </w:hyperlink>
      <w:r w:rsidRPr="005858D5">
        <w:rPr>
          <w:rFonts w:asciiTheme="minorHAnsi" w:hAnsiTheme="minorHAnsi" w:cstheme="minorHAnsi"/>
          <w:sz w:val="24"/>
          <w:szCs w:val="24"/>
        </w:rPr>
        <w:t xml:space="preserve">. Ve druhé výzvě bude k dispozici 1,2 miliardy korun a nárok na příspěvek na uhrazení nájemného budou mít všichni podnikatelé provozující maloobchodní podnikatelskou činnost a poskytování služeb zákazníkům v provozovně, kteří jsou v nájmu a kterým bylo na základě přijatých krizových opatření zakázáno nebo výrazně omezeno poskytování služeb zákazníkům a prodej zboží v těchto provozovnách. </w:t>
      </w:r>
      <w:r w:rsidR="0039086D" w:rsidRPr="0039086D">
        <w:rPr>
          <w:rFonts w:asciiTheme="minorHAnsi" w:hAnsiTheme="minorHAnsi" w:cstheme="minorHAnsi"/>
          <w:sz w:val="24"/>
          <w:szCs w:val="24"/>
        </w:rPr>
        <w:t>Nový program by měl kompenzovat polovinu nájemného za 3. čtvrtletí</w:t>
      </w:r>
      <w:r w:rsidR="0039086D">
        <w:t xml:space="preserve"> </w:t>
      </w:r>
      <w:r w:rsidRPr="005858D5">
        <w:rPr>
          <w:rFonts w:asciiTheme="minorHAnsi" w:hAnsiTheme="minorHAnsi" w:cstheme="minorHAnsi"/>
          <w:b/>
          <w:bCs/>
          <w:sz w:val="24"/>
          <w:szCs w:val="24"/>
        </w:rPr>
        <w:t xml:space="preserve">a nebude už podmíněn slevou </w:t>
      </w:r>
      <w:r w:rsidR="0039086D" w:rsidRPr="0039086D">
        <w:rPr>
          <w:rFonts w:asciiTheme="minorHAnsi" w:hAnsiTheme="minorHAnsi" w:cstheme="minorHAnsi"/>
          <w:b/>
          <w:bCs/>
          <w:sz w:val="24"/>
          <w:szCs w:val="24"/>
        </w:rPr>
        <w:t>na nájemném</w:t>
      </w:r>
      <w:r w:rsidR="0039086D" w:rsidRPr="005858D5">
        <w:rPr>
          <w:rFonts w:asciiTheme="minorHAnsi" w:hAnsiTheme="minorHAnsi" w:cstheme="minorHAnsi"/>
          <w:b/>
          <w:bCs/>
          <w:sz w:val="24"/>
          <w:szCs w:val="24"/>
        </w:rPr>
        <w:t xml:space="preserve"> </w:t>
      </w:r>
      <w:r w:rsidRPr="005858D5">
        <w:rPr>
          <w:rFonts w:asciiTheme="minorHAnsi" w:hAnsiTheme="minorHAnsi" w:cstheme="minorHAnsi"/>
          <w:b/>
          <w:bCs/>
          <w:sz w:val="24"/>
          <w:szCs w:val="24"/>
        </w:rPr>
        <w:t>ze strany pronajímatele.</w:t>
      </w:r>
    </w:p>
    <w:p w14:paraId="36608277" w14:textId="77777777" w:rsidR="00D77EA4" w:rsidRPr="00DD17CF" w:rsidRDefault="00D77EA4" w:rsidP="00D77EA4">
      <w:pPr>
        <w:shd w:val="clear" w:color="auto" w:fill="FFFFFF"/>
        <w:spacing w:before="120" w:after="120" w:line="276" w:lineRule="auto"/>
        <w:jc w:val="both"/>
        <w:rPr>
          <w:rFonts w:asciiTheme="minorHAnsi" w:hAnsiTheme="minorHAnsi" w:cstheme="minorHAnsi"/>
          <w:sz w:val="24"/>
          <w:szCs w:val="24"/>
        </w:rPr>
      </w:pPr>
      <w:r w:rsidRPr="00DD17CF">
        <w:rPr>
          <w:rFonts w:asciiTheme="minorHAnsi" w:hAnsiTheme="minorHAnsi" w:cstheme="minorHAnsi"/>
          <w:sz w:val="24"/>
          <w:szCs w:val="24"/>
        </w:rPr>
        <w:lastRenderedPageBreak/>
        <w:t xml:space="preserve">Do dotačního programu budou nově zařazeny i ty provozy, které byly zakázány nebo výrazně omezeny opatřeními Vlády, vyhlášenými dne 21.10.2020. Alokace programu bude v důsledku tohoto rozšíření navýšena o 1,8 miliardy korun na celkem 3 miliardy korun. </w:t>
      </w:r>
    </w:p>
    <w:p w14:paraId="6933539A" w14:textId="5B06A256" w:rsidR="00ED662D" w:rsidRPr="005858D5" w:rsidRDefault="00ED662D" w:rsidP="00324265">
      <w:pPr>
        <w:shd w:val="clear" w:color="auto" w:fill="FFFFFF"/>
        <w:spacing w:before="120" w:after="120" w:line="276" w:lineRule="auto"/>
        <w:jc w:val="both"/>
        <w:rPr>
          <w:rFonts w:asciiTheme="minorHAnsi" w:hAnsiTheme="minorHAnsi" w:cstheme="minorHAnsi"/>
          <w:b/>
          <w:bCs/>
          <w:sz w:val="24"/>
          <w:szCs w:val="24"/>
        </w:rPr>
      </w:pPr>
      <w:r w:rsidRPr="00DD17CF">
        <w:rPr>
          <w:rFonts w:asciiTheme="minorHAnsi" w:hAnsiTheme="minorHAnsi" w:cstheme="minorHAnsi"/>
          <w:sz w:val="24"/>
          <w:szCs w:val="24"/>
        </w:rPr>
        <w:t xml:space="preserve">Žádosti bude možné podávat </w:t>
      </w:r>
      <w:r w:rsidRPr="00ED662D">
        <w:rPr>
          <w:rFonts w:asciiTheme="minorHAnsi" w:hAnsiTheme="minorHAnsi" w:cstheme="minorHAnsi"/>
          <w:sz w:val="24"/>
          <w:szCs w:val="24"/>
        </w:rPr>
        <w:t xml:space="preserve">od 21. října 2020, 9:00 hodin do 21. ledna 2021, a to elektronicky přes informační systém dostupný na webu mpo.cz. Podrobnosti naleznete </w:t>
      </w:r>
      <w:hyperlink r:id="rId15" w:history="1">
        <w:r w:rsidRPr="00ED662D">
          <w:rPr>
            <w:rStyle w:val="Hypertextovodkaz"/>
            <w:rFonts w:asciiTheme="minorHAnsi" w:hAnsiTheme="minorHAnsi" w:cstheme="minorHAnsi"/>
            <w:b/>
            <w:bCs/>
            <w:sz w:val="24"/>
            <w:szCs w:val="24"/>
          </w:rPr>
          <w:t>ZDE</w:t>
        </w:r>
      </w:hyperlink>
      <w:r w:rsidRPr="00ED662D">
        <w:rPr>
          <w:rFonts w:asciiTheme="minorHAnsi" w:hAnsiTheme="minorHAnsi" w:cstheme="minorHAnsi"/>
          <w:sz w:val="24"/>
          <w:szCs w:val="24"/>
        </w:rPr>
        <w:t>.</w:t>
      </w:r>
    </w:p>
    <w:p w14:paraId="6C741995" w14:textId="77777777" w:rsidR="009C4A68" w:rsidRPr="005858D5" w:rsidRDefault="009C4A68" w:rsidP="00324265">
      <w:pPr>
        <w:spacing w:before="120" w:after="120" w:line="276" w:lineRule="auto"/>
        <w:rPr>
          <w:rFonts w:asciiTheme="minorHAnsi" w:hAnsiTheme="minorHAnsi" w:cstheme="minorHAnsi"/>
          <w:sz w:val="24"/>
          <w:szCs w:val="24"/>
        </w:rPr>
      </w:pPr>
      <w:r w:rsidRPr="005858D5">
        <w:rPr>
          <w:rFonts w:asciiTheme="minorHAnsi" w:hAnsiTheme="minorHAnsi" w:cstheme="minorHAnsi"/>
          <w:sz w:val="24"/>
          <w:szCs w:val="24"/>
        </w:rPr>
        <w:t xml:space="preserve">Kdo může žádat o příspěvek ve druhé výzvě programu </w:t>
      </w:r>
      <w:proofErr w:type="gramStart"/>
      <w:r w:rsidRPr="005858D5">
        <w:rPr>
          <w:rFonts w:asciiTheme="minorHAnsi" w:hAnsiTheme="minorHAnsi" w:cstheme="minorHAnsi"/>
          <w:sz w:val="24"/>
          <w:szCs w:val="24"/>
        </w:rPr>
        <w:t>COVID - NÁJEMNÉ</w:t>
      </w:r>
      <w:proofErr w:type="gramEnd"/>
      <w:r w:rsidRPr="005858D5">
        <w:rPr>
          <w:rFonts w:asciiTheme="minorHAnsi" w:hAnsiTheme="minorHAnsi" w:cstheme="minorHAnsi"/>
          <w:sz w:val="24"/>
          <w:szCs w:val="24"/>
        </w:rPr>
        <w:t>:</w:t>
      </w:r>
    </w:p>
    <w:p w14:paraId="3D06472A"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Provozovny stravovacích služeb (restaurace, kavárny, bary, hospody, čajovny apod.)</w:t>
      </w:r>
    </w:p>
    <w:p w14:paraId="34E4EE99"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Hudební, taneční, herní a podobné společenské kluby a diskotéky</w:t>
      </w:r>
    </w:p>
    <w:p w14:paraId="4DA24357"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Kina</w:t>
      </w:r>
    </w:p>
    <w:p w14:paraId="64FE3FB0"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Kongresy a jiné vzdělávací akce, výstavy a veletrhy</w:t>
      </w:r>
    </w:p>
    <w:p w14:paraId="08DE3009"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Komerčně provozovaná sportoviště ve vnitřních prostorech staveb (např. tělocvičny, hřiště, kluziště, kurty, ringy, herny bowlingu nebo kulečníku, tréninková zařízení), posilovny a fitness centra</w:t>
      </w:r>
    </w:p>
    <w:p w14:paraId="4EE58EBA"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Komerčně provozovaná umělá koupaliště (plavecké bazény, koupelové bazény, bazény pro kojence a batolata, brouzdaliště), wellness zařízení včetně saun, solárií a solných jeskyní, pokud se nejedná o poskytování zdravotních služeb poskytovatelem zdravotních služeb</w:t>
      </w:r>
    </w:p>
    <w:p w14:paraId="57A15E05"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Zoologické zahrady</w:t>
      </w:r>
    </w:p>
    <w:p w14:paraId="64A0C799"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Komerčně provozovaná muzea, galerie, výstavní prostory, hrady, zámky, hvězdárny, planetária a obdobné historické nebo kulturní objekty (s výjimkou divadel)</w:t>
      </w:r>
    </w:p>
    <w:p w14:paraId="07161400" w14:textId="77777777" w:rsidR="009C4A68" w:rsidRPr="005858D5" w:rsidRDefault="009C4A68" w:rsidP="00CE3D27">
      <w:pPr>
        <w:numPr>
          <w:ilvl w:val="1"/>
          <w:numId w:val="17"/>
        </w:numPr>
        <w:shd w:val="clear" w:color="auto" w:fill="FFFFFF"/>
        <w:spacing w:before="60" w:after="60"/>
        <w:ind w:left="1015" w:hanging="306"/>
        <w:jc w:val="both"/>
        <w:rPr>
          <w:rFonts w:asciiTheme="minorHAnsi" w:hAnsiTheme="minorHAnsi" w:cstheme="minorHAnsi"/>
          <w:sz w:val="24"/>
          <w:szCs w:val="24"/>
        </w:rPr>
      </w:pPr>
      <w:r w:rsidRPr="005858D5">
        <w:rPr>
          <w:rFonts w:asciiTheme="minorHAnsi" w:hAnsiTheme="minorHAnsi" w:cstheme="minorHAnsi"/>
          <w:sz w:val="24"/>
          <w:szCs w:val="24"/>
        </w:rPr>
        <w:t>Zařízení poskytující služby osobám ve věku 6 až 18 let zaměřená na činnosti obdobné zájmovým vzděláváním podle § 2 vyhlášky č. 74/2005 Sb., jako jsou zejména zařízení poskytující zájmovou, výchovnou, rekreační nebo vzdělávací činnost včetně přípravy na vyučování.</w:t>
      </w:r>
    </w:p>
    <w:p w14:paraId="21CE159F" w14:textId="03375A67" w:rsidR="009C4A68" w:rsidRPr="005858D5" w:rsidRDefault="009C4A68" w:rsidP="001A7AFC"/>
    <w:p w14:paraId="286CE89F" w14:textId="77777777" w:rsidR="00324265" w:rsidRPr="005858D5" w:rsidRDefault="00324265" w:rsidP="00324265">
      <w:pPr>
        <w:pStyle w:val="Garamond"/>
        <w:rPr>
          <w:rFonts w:asciiTheme="minorHAnsi" w:hAnsiTheme="minorHAnsi" w:cstheme="minorHAnsi"/>
          <w:b/>
          <w:bCs/>
          <w:szCs w:val="24"/>
          <w:u w:val="single"/>
        </w:rPr>
      </w:pPr>
      <w:r w:rsidRPr="005858D5">
        <w:rPr>
          <w:rFonts w:asciiTheme="minorHAnsi" w:hAnsiTheme="minorHAnsi" w:cstheme="minorHAnsi"/>
          <w:b/>
          <w:bCs/>
          <w:szCs w:val="24"/>
          <w:u w:val="single"/>
        </w:rPr>
        <w:t xml:space="preserve">Dopad: </w:t>
      </w:r>
    </w:p>
    <w:p w14:paraId="7524E736" w14:textId="509D9F93" w:rsidR="00324265" w:rsidRPr="005858D5" w:rsidRDefault="00324265" w:rsidP="00CE3D27">
      <w:pPr>
        <w:pStyle w:val="Garamond"/>
        <w:numPr>
          <w:ilvl w:val="0"/>
          <w:numId w:val="7"/>
        </w:numPr>
        <w:rPr>
          <w:rFonts w:asciiTheme="minorHAnsi" w:hAnsiTheme="minorHAnsi" w:cstheme="minorHAnsi"/>
          <w:szCs w:val="24"/>
        </w:rPr>
      </w:pPr>
      <w:r w:rsidRPr="005858D5">
        <w:rPr>
          <w:rFonts w:asciiTheme="minorHAnsi" w:hAnsiTheme="minorHAnsi" w:cstheme="minorHAnsi"/>
          <w:szCs w:val="24"/>
        </w:rPr>
        <w:t>podnikatelé, kteří jsou v nájmu (např. v nákupním centru) a kterým bylo na základě krizových opatření zakázáno nebo výrazně omezeno poskytování služeb zákazníkům a prodej zboží mají možnost žádat o příspěvek na uhrazení nájemného</w:t>
      </w:r>
    </w:p>
    <w:p w14:paraId="7D93C156" w14:textId="77777777" w:rsidR="00324265" w:rsidRPr="005858D5" w:rsidRDefault="00324265" w:rsidP="001A7AFC"/>
    <w:p w14:paraId="41F8F833" w14:textId="77777777" w:rsidR="009C4A68" w:rsidRPr="005858D5" w:rsidRDefault="009C4A68" w:rsidP="001A7AFC"/>
    <w:p w14:paraId="35C042B0" w14:textId="669A6C48" w:rsidR="00527E95" w:rsidRPr="005858D5" w:rsidRDefault="00527E95" w:rsidP="003903D5">
      <w:pPr>
        <w:pStyle w:val="Nadpis2"/>
        <w:rPr>
          <w:rFonts w:asciiTheme="minorHAnsi" w:hAnsiTheme="minorHAnsi" w:cstheme="minorHAnsi"/>
          <w:szCs w:val="24"/>
        </w:rPr>
      </w:pPr>
      <w:bookmarkStart w:id="25" w:name="_Hlk51595188"/>
      <w:bookmarkStart w:id="26" w:name="_Toc55327441"/>
      <w:r w:rsidRPr="005858D5">
        <w:rPr>
          <w:rFonts w:asciiTheme="minorHAnsi" w:hAnsiTheme="minorHAnsi" w:cstheme="minorHAnsi"/>
          <w:szCs w:val="24"/>
        </w:rPr>
        <w:t>Cestovní kanceláře a zájezdy</w:t>
      </w:r>
      <w:bookmarkEnd w:id="26"/>
    </w:p>
    <w:bookmarkEnd w:id="25"/>
    <w:p w14:paraId="2BCB2F82" w14:textId="77777777" w:rsidR="000828E7" w:rsidRPr="005858D5" w:rsidRDefault="000828E7" w:rsidP="001B587A">
      <w:pPr>
        <w:pStyle w:val="Garamond"/>
        <w:rPr>
          <w:rFonts w:asciiTheme="minorHAnsi" w:hAnsiTheme="minorHAnsi" w:cstheme="minorHAnsi"/>
          <w:strike/>
          <w:szCs w:val="24"/>
        </w:rPr>
      </w:pPr>
    </w:p>
    <w:p w14:paraId="2CEA5256" w14:textId="77777777" w:rsidR="001B587A" w:rsidRPr="005858D5" w:rsidRDefault="002C2A2A" w:rsidP="001B587A">
      <w:pPr>
        <w:pStyle w:val="Garamond"/>
        <w:rPr>
          <w:rFonts w:asciiTheme="minorHAnsi" w:hAnsiTheme="minorHAnsi" w:cstheme="minorHAnsi"/>
          <w:strike/>
          <w:szCs w:val="24"/>
        </w:rPr>
      </w:pPr>
      <w:r w:rsidRPr="005858D5">
        <w:rPr>
          <w:rFonts w:asciiTheme="minorHAnsi" w:hAnsiTheme="minorHAnsi" w:cstheme="minorHAnsi"/>
          <w:strike/>
          <w:szCs w:val="24"/>
        </w:rPr>
        <w:t>Z</w:t>
      </w:r>
      <w:r w:rsidR="00527E95" w:rsidRPr="005858D5">
        <w:rPr>
          <w:rFonts w:asciiTheme="minorHAnsi" w:hAnsiTheme="minorHAnsi" w:cstheme="minorHAnsi"/>
          <w:strike/>
          <w:szCs w:val="24"/>
        </w:rPr>
        <w:t>ákon</w:t>
      </w:r>
      <w:r w:rsidRPr="005858D5">
        <w:rPr>
          <w:rFonts w:asciiTheme="minorHAnsi" w:hAnsiTheme="minorHAnsi" w:cstheme="minorHAnsi"/>
          <w:strike/>
          <w:szCs w:val="24"/>
        </w:rPr>
        <w:t xml:space="preserve"> o</w:t>
      </w:r>
      <w:r w:rsidR="001B587A" w:rsidRPr="005858D5">
        <w:rPr>
          <w:rFonts w:asciiTheme="minorHAnsi" w:hAnsiTheme="minorHAnsi" w:cstheme="minorHAnsi"/>
          <w:strike/>
          <w:szCs w:val="24"/>
        </w:rPr>
        <w:t xml:space="preserve"> cestovní</w:t>
      </w:r>
      <w:r w:rsidRPr="005858D5">
        <w:rPr>
          <w:rFonts w:asciiTheme="minorHAnsi" w:hAnsiTheme="minorHAnsi" w:cstheme="minorHAnsi"/>
          <w:strike/>
          <w:szCs w:val="24"/>
        </w:rPr>
        <w:t xml:space="preserve">ch kancelářích umožňuje </w:t>
      </w:r>
      <w:r w:rsidR="001B587A" w:rsidRPr="005858D5">
        <w:rPr>
          <w:rFonts w:asciiTheme="minorHAnsi" w:hAnsiTheme="minorHAnsi" w:cstheme="minorHAnsi"/>
          <w:strike/>
          <w:szCs w:val="24"/>
        </w:rPr>
        <w:t xml:space="preserve">odložit vrácení peněz za zrušené zájezdy kvůli epidemii </w:t>
      </w:r>
      <w:proofErr w:type="spellStart"/>
      <w:r w:rsidR="001B587A" w:rsidRPr="005858D5">
        <w:rPr>
          <w:rFonts w:asciiTheme="minorHAnsi" w:hAnsiTheme="minorHAnsi" w:cstheme="minorHAnsi"/>
          <w:strike/>
          <w:szCs w:val="24"/>
        </w:rPr>
        <w:t>koronaviru</w:t>
      </w:r>
      <w:proofErr w:type="spellEnd"/>
      <w:r w:rsidR="001B587A" w:rsidRPr="005858D5">
        <w:rPr>
          <w:rFonts w:asciiTheme="minorHAnsi" w:hAnsiTheme="minorHAnsi" w:cstheme="minorHAnsi"/>
          <w:strike/>
          <w:szCs w:val="24"/>
        </w:rPr>
        <w:t>, které měly proběhnout od 20. února do 31. srpna. Místo nich budou klientům vydávat poukazy. Na odložení platby by měla do 31. srpna 2021 platit tzv. ochranná doba. Klienti, kteří do tohoto data poukaz nevyužijí, budou mít nárok na vrácení uhrazených záloh.</w:t>
      </w:r>
    </w:p>
    <w:p w14:paraId="369FDAEE" w14:textId="77777777" w:rsidR="00527E95" w:rsidRPr="004536A6" w:rsidRDefault="001B587A" w:rsidP="001B587A">
      <w:pPr>
        <w:pStyle w:val="Garamond"/>
        <w:rPr>
          <w:rFonts w:asciiTheme="minorHAnsi" w:hAnsiTheme="minorHAnsi" w:cstheme="minorHAnsi"/>
          <w:strike/>
          <w:szCs w:val="24"/>
        </w:rPr>
      </w:pPr>
      <w:r w:rsidRPr="004536A6">
        <w:rPr>
          <w:rFonts w:asciiTheme="minorHAnsi" w:hAnsiTheme="minorHAnsi" w:cstheme="minorHAnsi"/>
          <w:strike/>
          <w:szCs w:val="24"/>
        </w:rPr>
        <w:t xml:space="preserve">Poukaz musí být nabídnut bez doplatku za rovnocenný zájezd, navíc v hodnotě částky všech provedených plateb, nejen za holou hodnotu zájezdu. Pokud to nebude možné a ochranná </w:t>
      </w:r>
      <w:r w:rsidRPr="004536A6">
        <w:rPr>
          <w:rFonts w:asciiTheme="minorHAnsi" w:hAnsiTheme="minorHAnsi" w:cstheme="minorHAnsi"/>
          <w:strike/>
          <w:szCs w:val="24"/>
        </w:rPr>
        <w:lastRenderedPageBreak/>
        <w:t xml:space="preserve">doba skončí, cestovní kancelář bude muset klientovi uhradit veškeré zaplacené zálohy. Hotovost cestovka bude muset lidem vrátit i v případě, že náhradní zájezd v ochranné době nevyčerpají, a to nejpozději do 14 dnů od skončení ochranné doby. Lidé ze zranitelných skupin mohou poukázku od cestovky odmítnout. Tam patří senioři, nezaměstnaní, osoby s handicapem, rodiče na mateřské či rodičovské dovolené nebo lidé, kteří kvůli </w:t>
      </w:r>
      <w:proofErr w:type="spellStart"/>
      <w:r w:rsidRPr="004536A6">
        <w:rPr>
          <w:rFonts w:asciiTheme="minorHAnsi" w:hAnsiTheme="minorHAnsi" w:cstheme="minorHAnsi"/>
          <w:strike/>
          <w:szCs w:val="24"/>
        </w:rPr>
        <w:t>koronaviru</w:t>
      </w:r>
      <w:proofErr w:type="spellEnd"/>
      <w:r w:rsidRPr="004536A6">
        <w:rPr>
          <w:rFonts w:asciiTheme="minorHAnsi" w:hAnsiTheme="minorHAnsi" w:cstheme="minorHAnsi"/>
          <w:strike/>
          <w:szCs w:val="24"/>
        </w:rPr>
        <w:t xml:space="preserve"> nemohou pracovat.</w:t>
      </w:r>
    </w:p>
    <w:p w14:paraId="2D9EB122" w14:textId="77777777" w:rsidR="00193320" w:rsidRPr="004536A6" w:rsidRDefault="00193320" w:rsidP="001B587A">
      <w:pPr>
        <w:pStyle w:val="Garamond"/>
        <w:rPr>
          <w:rFonts w:asciiTheme="minorHAnsi" w:hAnsiTheme="minorHAnsi" w:cstheme="minorHAnsi"/>
          <w:strike/>
          <w:szCs w:val="24"/>
        </w:rPr>
      </w:pPr>
    </w:p>
    <w:p w14:paraId="3BFE2292" w14:textId="77777777" w:rsidR="0065663B" w:rsidRPr="004536A6" w:rsidRDefault="00193320" w:rsidP="001B587A">
      <w:pPr>
        <w:pStyle w:val="Garamond"/>
        <w:rPr>
          <w:rStyle w:val="Hypertextovodkaz"/>
          <w:rFonts w:asciiTheme="minorHAnsi" w:hAnsiTheme="minorHAnsi" w:cstheme="minorHAnsi"/>
          <w:strike/>
          <w:color w:val="auto"/>
          <w:szCs w:val="24"/>
        </w:rPr>
      </w:pPr>
      <w:r w:rsidRPr="004536A6">
        <w:rPr>
          <w:rFonts w:asciiTheme="minorHAnsi" w:hAnsiTheme="minorHAnsi" w:cstheme="minorHAnsi"/>
          <w:strike/>
          <w:szCs w:val="24"/>
        </w:rPr>
        <w:t xml:space="preserve">Ministerstvo pro místní rozvoj spolu s ČOI vytvořili dokument s nejčastějšími otázkami ohledně zájezdů. Dokument je možné nalézt na stránkách ministerstva - </w:t>
      </w:r>
      <w:hyperlink r:id="rId16" w:history="1">
        <w:r w:rsidRPr="004536A6">
          <w:rPr>
            <w:rStyle w:val="Hypertextovodkaz"/>
            <w:rFonts w:asciiTheme="minorHAnsi" w:hAnsiTheme="minorHAnsi" w:cstheme="minorHAnsi"/>
            <w:strike/>
            <w:color w:val="auto"/>
            <w:szCs w:val="24"/>
          </w:rPr>
          <w:t>https://mmr.cz/cs/ostatni/web/novinky/prava-spotrebitelu-v-oblasti-zajezdu-a-dalsich-slu</w:t>
        </w:r>
      </w:hyperlink>
    </w:p>
    <w:p w14:paraId="1F80FDE1" w14:textId="77777777" w:rsidR="0065663B" w:rsidRPr="004536A6" w:rsidRDefault="0065663B" w:rsidP="001B587A">
      <w:pPr>
        <w:pStyle w:val="Garamond"/>
        <w:rPr>
          <w:rStyle w:val="Hypertextovodkaz"/>
          <w:rFonts w:asciiTheme="minorHAnsi" w:hAnsiTheme="minorHAnsi" w:cstheme="minorHAnsi"/>
          <w:strike/>
          <w:color w:val="auto"/>
          <w:szCs w:val="24"/>
        </w:rPr>
      </w:pPr>
    </w:p>
    <w:p w14:paraId="3298551D" w14:textId="77777777" w:rsidR="00191D44" w:rsidRPr="004536A6" w:rsidRDefault="00191D44" w:rsidP="00191D44">
      <w:pPr>
        <w:pStyle w:val="Garamond"/>
        <w:rPr>
          <w:rFonts w:asciiTheme="minorHAnsi" w:hAnsiTheme="minorHAnsi" w:cstheme="minorHAnsi"/>
          <w:b/>
          <w:bCs/>
          <w:strike/>
          <w:szCs w:val="24"/>
          <w:u w:val="single"/>
        </w:rPr>
      </w:pPr>
      <w:r w:rsidRPr="004536A6">
        <w:rPr>
          <w:rFonts w:asciiTheme="minorHAnsi" w:hAnsiTheme="minorHAnsi" w:cstheme="minorHAnsi"/>
          <w:b/>
          <w:bCs/>
          <w:strike/>
          <w:szCs w:val="24"/>
          <w:u w:val="single"/>
        </w:rPr>
        <w:t xml:space="preserve">Dopad: </w:t>
      </w:r>
    </w:p>
    <w:p w14:paraId="1906121A" w14:textId="77777777" w:rsidR="00191D44" w:rsidRPr="004536A6" w:rsidRDefault="00191D44" w:rsidP="00CE3D27">
      <w:pPr>
        <w:pStyle w:val="Garamond"/>
        <w:numPr>
          <w:ilvl w:val="0"/>
          <w:numId w:val="7"/>
        </w:numPr>
        <w:rPr>
          <w:rStyle w:val="Hypertextovodkaz"/>
          <w:rFonts w:asciiTheme="minorHAnsi" w:hAnsiTheme="minorHAnsi" w:cstheme="minorHAnsi"/>
          <w:strike/>
          <w:color w:val="auto"/>
          <w:szCs w:val="24"/>
        </w:rPr>
      </w:pPr>
      <w:r w:rsidRPr="004536A6">
        <w:rPr>
          <w:rFonts w:asciiTheme="minorHAnsi" w:hAnsiTheme="minorHAnsi" w:cstheme="minorHAnsi"/>
          <w:strike/>
          <w:szCs w:val="24"/>
        </w:rPr>
        <w:t>Cestovní kanceláře vydávají poukázky místo vrácení peněz za neuskutečněné zájezdy</w:t>
      </w:r>
    </w:p>
    <w:p w14:paraId="472D2A30" w14:textId="77777777" w:rsidR="005E6A9D" w:rsidRPr="00CD2C73" w:rsidRDefault="005E6A9D" w:rsidP="001B587A">
      <w:pPr>
        <w:pStyle w:val="Garamond"/>
        <w:rPr>
          <w:rStyle w:val="Hypertextovodkaz"/>
          <w:rFonts w:asciiTheme="minorHAnsi" w:hAnsiTheme="minorHAnsi" w:cstheme="minorHAnsi"/>
          <w:color w:val="auto"/>
          <w:szCs w:val="24"/>
        </w:rPr>
      </w:pPr>
    </w:p>
    <w:p w14:paraId="527D4907" w14:textId="77777777" w:rsidR="00C81268" w:rsidRPr="00CD2C73" w:rsidRDefault="00C81268" w:rsidP="003903D5">
      <w:pPr>
        <w:pStyle w:val="Nadpis1"/>
        <w:rPr>
          <w:rFonts w:asciiTheme="minorHAnsi" w:hAnsiTheme="minorHAnsi" w:cstheme="minorHAnsi"/>
          <w:sz w:val="24"/>
          <w:szCs w:val="24"/>
        </w:rPr>
      </w:pPr>
      <w:bookmarkStart w:id="27" w:name="Zdravotnictvi"/>
      <w:bookmarkStart w:id="28" w:name="_Toc55327442"/>
      <w:bookmarkEnd w:id="27"/>
      <w:r w:rsidRPr="00CD2C73">
        <w:rPr>
          <w:rFonts w:asciiTheme="minorHAnsi" w:hAnsiTheme="minorHAnsi" w:cstheme="minorHAnsi"/>
          <w:sz w:val="24"/>
          <w:szCs w:val="24"/>
        </w:rPr>
        <w:t>Opatření v oblasti zdravotnictví</w:t>
      </w:r>
      <w:bookmarkEnd w:id="28"/>
    </w:p>
    <w:p w14:paraId="2B6772E0" w14:textId="77777777" w:rsidR="00F128F0" w:rsidRPr="00CD2C73" w:rsidRDefault="00F128F0" w:rsidP="00741B84">
      <w:pPr>
        <w:autoSpaceDE w:val="0"/>
        <w:autoSpaceDN w:val="0"/>
        <w:adjustRightInd w:val="0"/>
        <w:jc w:val="both"/>
        <w:rPr>
          <w:rFonts w:asciiTheme="minorHAnsi" w:hAnsiTheme="minorHAnsi" w:cstheme="minorHAnsi"/>
          <w:sz w:val="24"/>
          <w:szCs w:val="24"/>
        </w:rPr>
      </w:pPr>
    </w:p>
    <w:p w14:paraId="3AAED357" w14:textId="0514AF2D" w:rsidR="00F128F0" w:rsidRPr="00CD2C73" w:rsidRDefault="0069271C" w:rsidP="003903D5">
      <w:pPr>
        <w:pStyle w:val="Nadpis2"/>
        <w:rPr>
          <w:rFonts w:asciiTheme="minorHAnsi" w:hAnsiTheme="minorHAnsi" w:cstheme="minorHAnsi"/>
          <w:szCs w:val="24"/>
          <w:shd w:val="clear" w:color="auto" w:fill="FFFFFF"/>
        </w:rPr>
      </w:pPr>
      <w:bookmarkStart w:id="29" w:name="_Toc55327443"/>
      <w:r w:rsidRPr="00CD2C73">
        <w:rPr>
          <w:rFonts w:asciiTheme="minorHAnsi" w:hAnsiTheme="minorHAnsi" w:cstheme="minorHAnsi"/>
          <w:szCs w:val="24"/>
          <w:shd w:val="clear" w:color="auto" w:fill="FFFFFF"/>
        </w:rPr>
        <w:t>P</w:t>
      </w:r>
      <w:r w:rsidR="00A31F29" w:rsidRPr="00CD2C73">
        <w:rPr>
          <w:rFonts w:asciiTheme="minorHAnsi" w:hAnsiTheme="minorHAnsi" w:cstheme="minorHAnsi"/>
          <w:szCs w:val="24"/>
          <w:shd w:val="clear" w:color="auto" w:fill="FFFFFF"/>
        </w:rPr>
        <w:t>ravidla při karantén</w:t>
      </w:r>
      <w:r w:rsidR="00CD2C73">
        <w:rPr>
          <w:rFonts w:asciiTheme="minorHAnsi" w:hAnsiTheme="minorHAnsi" w:cstheme="minorHAnsi"/>
          <w:szCs w:val="24"/>
          <w:shd w:val="clear" w:color="auto" w:fill="FFFFFF"/>
        </w:rPr>
        <w:t>ě</w:t>
      </w:r>
      <w:r w:rsidRPr="00CD2C73">
        <w:rPr>
          <w:rFonts w:asciiTheme="minorHAnsi" w:hAnsiTheme="minorHAnsi" w:cstheme="minorHAnsi"/>
          <w:szCs w:val="24"/>
          <w:shd w:val="clear" w:color="auto" w:fill="FFFFFF"/>
        </w:rPr>
        <w:t xml:space="preserve"> a izolaci</w:t>
      </w:r>
      <w:bookmarkEnd w:id="29"/>
    </w:p>
    <w:p w14:paraId="5FEE93E2" w14:textId="447A511F" w:rsidR="00270786" w:rsidRPr="00B56A44" w:rsidRDefault="00270786" w:rsidP="00270786">
      <w:pPr>
        <w:autoSpaceDE w:val="0"/>
        <w:autoSpaceDN w:val="0"/>
        <w:adjustRightInd w:val="0"/>
        <w:rPr>
          <w:rFonts w:asciiTheme="minorHAnsi" w:eastAsiaTheme="minorHAnsi" w:hAnsiTheme="minorHAnsi" w:cstheme="minorHAnsi"/>
          <w:sz w:val="16"/>
          <w:szCs w:val="16"/>
          <w:lang w:eastAsia="en-US"/>
        </w:rPr>
      </w:pPr>
    </w:p>
    <w:p w14:paraId="7140688A" w14:textId="4C40F4A7" w:rsidR="00184CF4" w:rsidRPr="00CD79C8" w:rsidRDefault="00184CF4" w:rsidP="00184CF4">
      <w:pPr>
        <w:autoSpaceDE w:val="0"/>
        <w:autoSpaceDN w:val="0"/>
        <w:adjustRightInd w:val="0"/>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S účinností ode dne 25. září 2020 od 0:00 hod. do odvolání vydalo MZČR mimořádné opatření, kterým se nařizuje všem poskytovatelům zdravotních služeb v oboru všeobecné praktické lékařství a praktické lékařství pro děti a dorost, všem KHS a Hygienické stanici hl. m. Prahy postupovat k zabránění šíření epidemie onemocnění COVID- 19 tak, že</w:t>
      </w:r>
    </w:p>
    <w:p w14:paraId="4B3B1357" w14:textId="72F68F85" w:rsidR="00184CF4" w:rsidRPr="00CD79C8" w:rsidRDefault="00184CF4" w:rsidP="00184CF4">
      <w:pPr>
        <w:autoSpaceDE w:val="0"/>
        <w:autoSpaceDN w:val="0"/>
        <w:adjustRightInd w:val="0"/>
        <w:jc w:val="both"/>
        <w:rPr>
          <w:rFonts w:asciiTheme="minorHAnsi" w:eastAsiaTheme="minorHAnsi" w:hAnsiTheme="minorHAnsi" w:cstheme="minorHAnsi"/>
          <w:sz w:val="16"/>
          <w:szCs w:val="16"/>
          <w:lang w:eastAsia="en-US"/>
        </w:rPr>
      </w:pPr>
      <w:r w:rsidRPr="00CD79C8">
        <w:rPr>
          <w:rFonts w:asciiTheme="minorHAnsi" w:eastAsiaTheme="minorHAnsi" w:hAnsiTheme="minorHAnsi" w:cstheme="minorHAnsi"/>
          <w:sz w:val="16"/>
          <w:szCs w:val="16"/>
          <w:lang w:eastAsia="en-US"/>
        </w:rPr>
        <w:t xml:space="preserve"> </w:t>
      </w:r>
    </w:p>
    <w:p w14:paraId="1560BFC9" w14:textId="3BAA3712" w:rsidR="00184CF4" w:rsidRPr="00CD79C8" w:rsidRDefault="00184CF4" w:rsidP="00184CF4">
      <w:pPr>
        <w:autoSpaceDE w:val="0"/>
        <w:autoSpaceDN w:val="0"/>
        <w:adjustRightInd w:val="0"/>
        <w:jc w:val="center"/>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I.</w:t>
      </w:r>
    </w:p>
    <w:p w14:paraId="4EF76673"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 xml:space="preserve">1. všem osobám, které mají pozitivní výsledek RT-PCR testu na přítomnost viru SARS-CoV-2 (dále jen „pozitivně testovaná osoba"), nařídí </w:t>
      </w:r>
      <w:r w:rsidRPr="00CD79C8">
        <w:rPr>
          <w:rFonts w:asciiTheme="minorHAnsi" w:eastAsiaTheme="minorHAnsi" w:hAnsiTheme="minorHAnsi" w:cstheme="minorHAnsi"/>
          <w:b/>
          <w:bCs/>
          <w:sz w:val="24"/>
          <w:szCs w:val="24"/>
          <w:lang w:eastAsia="en-US"/>
        </w:rPr>
        <w:t>izolaci</w:t>
      </w:r>
      <w:r w:rsidRPr="00CD79C8">
        <w:rPr>
          <w:rFonts w:asciiTheme="minorHAnsi" w:eastAsiaTheme="minorHAnsi" w:hAnsiTheme="minorHAnsi" w:cstheme="minorHAnsi"/>
          <w:sz w:val="24"/>
          <w:szCs w:val="24"/>
          <w:lang w:eastAsia="en-US"/>
        </w:rPr>
        <w:t xml:space="preserve"> ve smyslu § 2 odst. 6 zákona č, 258/2000 Sb. v minimální délce trvání 10 dnů ode dne odběru diagnostického vzorku, jehož vyšetření přítomnost viru SARS-CoV-2 prokázalo;</w:t>
      </w:r>
    </w:p>
    <w:p w14:paraId="04222E69"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 xml:space="preserve">2. u osob nevykazujících klinické příznaky onemocnění COVID-19 </w:t>
      </w:r>
      <w:proofErr w:type="gramStart"/>
      <w:r w:rsidRPr="00CD79C8">
        <w:rPr>
          <w:rFonts w:asciiTheme="minorHAnsi" w:eastAsiaTheme="minorHAnsi" w:hAnsiTheme="minorHAnsi" w:cstheme="minorHAnsi"/>
          <w:sz w:val="24"/>
          <w:szCs w:val="24"/>
          <w:lang w:eastAsia="en-US"/>
        </w:rPr>
        <w:t>se</w:t>
      </w:r>
      <w:proofErr w:type="gramEnd"/>
      <w:r w:rsidRPr="00CD79C8">
        <w:rPr>
          <w:rFonts w:asciiTheme="minorHAnsi" w:eastAsiaTheme="minorHAnsi" w:hAnsiTheme="minorHAnsi" w:cstheme="minorHAnsi"/>
          <w:sz w:val="24"/>
          <w:szCs w:val="24"/>
          <w:lang w:eastAsia="en-US"/>
        </w:rPr>
        <w:t xml:space="preserve"> izolace ukončuje po uplynutí minimálně 10 dnů, a to bez provedení RT-PCR testu;</w:t>
      </w:r>
    </w:p>
    <w:p w14:paraId="4BA51AE2" w14:textId="60B4918E" w:rsidR="00770C77"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3. u osob vykazujících klinické příznaky onemocnění COVID-19 izolace trvá po dobu výskytu klinických příznaků onemocnění a ukončuje se po uplynutí alespoň dalších 3 dnů, kdy daná osoba klinické příznaky onemocnění COVID-19 již nevykazuje nebo pokud lze přetrvávající klinické příznaky vysvětlit jinak; celková doba izolace nesmí být kratší než 10 dnů a ukončuje se bez provedení RT-PCR testu.</w:t>
      </w:r>
    </w:p>
    <w:p w14:paraId="79E4123B" w14:textId="77777777" w:rsidR="00184CF4" w:rsidRPr="00B56A44" w:rsidRDefault="00184CF4" w:rsidP="00184CF4">
      <w:pPr>
        <w:autoSpaceDE w:val="0"/>
        <w:autoSpaceDN w:val="0"/>
        <w:adjustRightInd w:val="0"/>
        <w:jc w:val="both"/>
        <w:rPr>
          <w:rFonts w:asciiTheme="minorHAnsi" w:eastAsiaTheme="minorHAnsi" w:hAnsiTheme="minorHAnsi" w:cstheme="minorHAnsi"/>
          <w:sz w:val="16"/>
          <w:szCs w:val="16"/>
          <w:lang w:eastAsia="en-US"/>
        </w:rPr>
      </w:pPr>
    </w:p>
    <w:p w14:paraId="3D9C53ED" w14:textId="77777777" w:rsidR="00184CF4" w:rsidRPr="00CD79C8" w:rsidRDefault="00184CF4" w:rsidP="00184CF4">
      <w:pPr>
        <w:autoSpaceDE w:val="0"/>
        <w:autoSpaceDN w:val="0"/>
        <w:adjustRightInd w:val="0"/>
        <w:jc w:val="center"/>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II.</w:t>
      </w:r>
    </w:p>
    <w:p w14:paraId="784E26AD"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 xml:space="preserve">1. všem osobám, které byly na základě epidemiologického šetření vyhledány jako osoby v úzkém kontaktu s pozitivně testovanou osobou, nařídí </w:t>
      </w:r>
      <w:r w:rsidRPr="00CD79C8">
        <w:rPr>
          <w:rFonts w:asciiTheme="minorHAnsi" w:eastAsiaTheme="minorHAnsi" w:hAnsiTheme="minorHAnsi" w:cstheme="minorHAnsi"/>
          <w:b/>
          <w:bCs/>
          <w:sz w:val="24"/>
          <w:szCs w:val="24"/>
          <w:lang w:eastAsia="en-US"/>
        </w:rPr>
        <w:t>karanténní opatření</w:t>
      </w:r>
      <w:r w:rsidRPr="00CD79C8">
        <w:rPr>
          <w:rFonts w:asciiTheme="minorHAnsi" w:eastAsiaTheme="minorHAnsi" w:hAnsiTheme="minorHAnsi" w:cstheme="minorHAnsi"/>
          <w:sz w:val="24"/>
          <w:szCs w:val="24"/>
          <w:lang w:eastAsia="en-US"/>
        </w:rPr>
        <w:t xml:space="preserve"> ve smyslu §2 odst. 7 zákona č. 258/2000 Sb. v minimální délce trvání 10 dnů ode dne posledního kontaktu s pozitivně testovanou osobou;</w:t>
      </w:r>
    </w:p>
    <w:p w14:paraId="692EA53E"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2. u osob, kterým bylo nařízeno karanténní opatření, se provede v rozmezí 5. až 7. dne od posledního kontaktu s pozitivně testovanou osobou, nejpozději však do 10. dne, RT-PCR test na přítomnost viru SARS-CoV-2;</w:t>
      </w:r>
    </w:p>
    <w:p w14:paraId="3D863907"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lastRenderedPageBreak/>
        <w:t>3. v případě negativního výsledku RT-PCR testu a absence klinických příznaků onemocnění COVID-19 karanténní opatření po 10 dnech ukončí;</w:t>
      </w:r>
    </w:p>
    <w:p w14:paraId="6146A4E5"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4. v případě, že se nepodaří provést RT-PCR test v průběhu 10 dnů od posledního kontaktu s pozitivně testovanou osobou, karanténní opatření asymptomatických osob ukončí bez provedení testu za 14 dnů od posledního kontaktu s pozitivně testovanou osobou;</w:t>
      </w:r>
    </w:p>
    <w:p w14:paraId="6E30DFD9"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5. v případě, že se v době nařízeného karanténního opatření u osoby objeví klinické příznaky onemocnění COVID-19, provede se RT-PCR test; v případě, že karanténním opatřením byl nařízen pouze lékařský dohled, po zjištění klinických příznaků se neprodleně nařídí karanténa;</w:t>
      </w:r>
    </w:p>
    <w:p w14:paraId="64086EEE" w14:textId="77777777" w:rsidR="00184CF4" w:rsidRPr="00CD79C8" w:rsidRDefault="00184CF4" w:rsidP="00184CF4">
      <w:pPr>
        <w:autoSpaceDE w:val="0"/>
        <w:autoSpaceDN w:val="0"/>
        <w:adjustRightInd w:val="0"/>
        <w:ind w:left="708"/>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6. v případě pozitivního výsledku RT-PCR testu provedeného podle bodů 2, 3 nebo 5 nařídí izolaci podle čl. I.</w:t>
      </w:r>
    </w:p>
    <w:p w14:paraId="32949E44" w14:textId="77777777" w:rsidR="00184CF4" w:rsidRPr="00B56A44" w:rsidRDefault="00184CF4" w:rsidP="00184CF4">
      <w:pPr>
        <w:autoSpaceDE w:val="0"/>
        <w:autoSpaceDN w:val="0"/>
        <w:adjustRightInd w:val="0"/>
        <w:jc w:val="both"/>
        <w:rPr>
          <w:rFonts w:asciiTheme="minorHAnsi" w:eastAsiaTheme="minorHAnsi" w:hAnsiTheme="minorHAnsi" w:cstheme="minorHAnsi"/>
          <w:sz w:val="16"/>
          <w:szCs w:val="16"/>
          <w:lang w:eastAsia="en-US"/>
        </w:rPr>
      </w:pPr>
    </w:p>
    <w:p w14:paraId="0A886F92" w14:textId="77777777" w:rsidR="00184CF4" w:rsidRPr="00CD79C8" w:rsidRDefault="00184CF4" w:rsidP="00184CF4">
      <w:pPr>
        <w:autoSpaceDE w:val="0"/>
        <w:autoSpaceDN w:val="0"/>
        <w:adjustRightInd w:val="0"/>
        <w:jc w:val="center"/>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III.</w:t>
      </w:r>
    </w:p>
    <w:p w14:paraId="0AFF6B0E" w14:textId="6B8B3EB2" w:rsidR="00184CF4" w:rsidRPr="00CD79C8" w:rsidRDefault="00184CF4" w:rsidP="00184CF4">
      <w:pPr>
        <w:autoSpaceDE w:val="0"/>
        <w:autoSpaceDN w:val="0"/>
        <w:adjustRightInd w:val="0"/>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osobám, které mají opakovaně pozitivní výsledek RT-PCR testu na přítomnost viru SARS-CoV-2 a kterým je nezbytné potvrdit jejich bezinfekčnost k ukončení izolace, se provede vyšetření alternativními testem, a to kultivačním průkazem viru ve specializovaných laboratořích.</w:t>
      </w:r>
    </w:p>
    <w:p w14:paraId="03BAA1AD" w14:textId="57F11737" w:rsidR="00184CF4" w:rsidRPr="00CD79C8" w:rsidRDefault="00184CF4" w:rsidP="00184CF4">
      <w:pPr>
        <w:autoSpaceDE w:val="0"/>
        <w:autoSpaceDN w:val="0"/>
        <w:adjustRightInd w:val="0"/>
        <w:jc w:val="both"/>
        <w:rPr>
          <w:rFonts w:asciiTheme="minorHAnsi" w:eastAsiaTheme="minorHAnsi" w:hAnsiTheme="minorHAnsi" w:cstheme="minorHAnsi"/>
          <w:sz w:val="16"/>
          <w:szCs w:val="16"/>
          <w:lang w:eastAsia="en-US"/>
        </w:rPr>
      </w:pPr>
      <w:r w:rsidRPr="00CD79C8">
        <w:rPr>
          <w:rFonts w:asciiTheme="minorHAnsi" w:eastAsiaTheme="minorHAnsi" w:hAnsiTheme="minorHAnsi" w:cstheme="minorHAnsi"/>
          <w:sz w:val="16"/>
          <w:szCs w:val="16"/>
          <w:lang w:eastAsia="en-US"/>
        </w:rPr>
        <w:t xml:space="preserve"> </w:t>
      </w:r>
    </w:p>
    <w:p w14:paraId="24EE3C9E" w14:textId="0358CD40" w:rsidR="00184CF4" w:rsidRPr="00CD79C8" w:rsidRDefault="00184CF4" w:rsidP="00184CF4">
      <w:pPr>
        <w:autoSpaceDE w:val="0"/>
        <w:autoSpaceDN w:val="0"/>
        <w:adjustRightInd w:val="0"/>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S účinností ode dne 25. září 2020 se ruší mimořádné opatření Ministerstva zdravotnictví ze dne 24.8.2020, č. j. MZDR 15757/2020-32/MIN/KAN.</w:t>
      </w:r>
    </w:p>
    <w:p w14:paraId="525D2722" w14:textId="77777777" w:rsidR="00770C77" w:rsidRPr="00CD79C8" w:rsidRDefault="00770C77" w:rsidP="00E76FAF">
      <w:pPr>
        <w:autoSpaceDE w:val="0"/>
        <w:autoSpaceDN w:val="0"/>
        <w:adjustRightInd w:val="0"/>
        <w:jc w:val="both"/>
        <w:rPr>
          <w:rFonts w:asciiTheme="minorHAnsi" w:eastAsiaTheme="minorHAnsi" w:hAnsiTheme="minorHAnsi" w:cstheme="minorHAnsi"/>
          <w:sz w:val="24"/>
          <w:szCs w:val="24"/>
          <w:lang w:eastAsia="en-US"/>
        </w:rPr>
      </w:pPr>
    </w:p>
    <w:p w14:paraId="574F2E9B" w14:textId="29F21D11" w:rsidR="00EC4615" w:rsidRPr="00CD79C8" w:rsidRDefault="007E15E2" w:rsidP="007E15E2">
      <w:pPr>
        <w:autoSpaceDE w:val="0"/>
        <w:autoSpaceDN w:val="0"/>
        <w:adjustRightInd w:val="0"/>
        <w:jc w:val="both"/>
        <w:rPr>
          <w:rFonts w:asciiTheme="minorHAnsi" w:eastAsiaTheme="minorHAnsi" w:hAnsiTheme="minorHAnsi" w:cstheme="minorHAnsi"/>
          <w:sz w:val="24"/>
          <w:szCs w:val="24"/>
          <w:lang w:eastAsia="en-US"/>
        </w:rPr>
      </w:pPr>
      <w:r w:rsidRPr="00CD79C8">
        <w:rPr>
          <w:rFonts w:asciiTheme="minorHAnsi" w:eastAsiaTheme="minorHAnsi" w:hAnsiTheme="minorHAnsi" w:cstheme="minorHAnsi"/>
          <w:sz w:val="24"/>
          <w:szCs w:val="24"/>
          <w:lang w:eastAsia="en-US"/>
        </w:rPr>
        <w:t xml:space="preserve">Hl. hygienička ČR vydala </w:t>
      </w:r>
      <w:r w:rsidR="00EC4615" w:rsidRPr="00CD79C8">
        <w:rPr>
          <w:rFonts w:asciiTheme="minorHAnsi" w:eastAsiaTheme="minorHAnsi" w:hAnsiTheme="minorHAnsi" w:cstheme="minorHAnsi"/>
          <w:sz w:val="24"/>
          <w:szCs w:val="24"/>
          <w:lang w:eastAsia="en-US"/>
        </w:rPr>
        <w:t xml:space="preserve">dne </w:t>
      </w:r>
      <w:r w:rsidRPr="00CD79C8">
        <w:rPr>
          <w:rFonts w:asciiTheme="minorHAnsi" w:eastAsiaTheme="minorHAnsi" w:hAnsiTheme="minorHAnsi" w:cstheme="minorHAnsi"/>
          <w:sz w:val="24"/>
          <w:szCs w:val="24"/>
          <w:lang w:eastAsia="en-US"/>
        </w:rPr>
        <w:t xml:space="preserve">14.9.2020 </w:t>
      </w:r>
      <w:r w:rsidR="00EC4615" w:rsidRPr="00CD79C8">
        <w:rPr>
          <w:rFonts w:asciiTheme="minorHAnsi" w:eastAsiaTheme="minorHAnsi" w:hAnsiTheme="minorHAnsi" w:cstheme="minorHAnsi"/>
          <w:sz w:val="24"/>
          <w:szCs w:val="24"/>
          <w:lang w:eastAsia="en-US"/>
        </w:rPr>
        <w:t>“</w:t>
      </w:r>
      <w:r w:rsidRPr="00CD79C8">
        <w:rPr>
          <w:rFonts w:asciiTheme="minorHAnsi" w:eastAsiaTheme="minorHAnsi" w:hAnsiTheme="minorHAnsi" w:cstheme="minorHAnsi"/>
          <w:b/>
          <w:bCs/>
          <w:sz w:val="24"/>
          <w:szCs w:val="24"/>
          <w:lang w:eastAsia="en-US"/>
        </w:rPr>
        <w:t>Metodický pokyn k jednotnému postupu KHS</w:t>
      </w:r>
      <w:r w:rsidRPr="00CD79C8">
        <w:rPr>
          <w:rFonts w:asciiTheme="minorHAnsi" w:eastAsiaTheme="minorHAnsi" w:hAnsiTheme="minorHAnsi" w:cstheme="minorHAnsi"/>
          <w:sz w:val="24"/>
          <w:szCs w:val="24"/>
          <w:lang w:eastAsia="en-US"/>
        </w:rPr>
        <w:t xml:space="preserve"> při rozhodování o nařízení karanténních opatření osobám, které byly v úzkém kontaktu s</w:t>
      </w:r>
      <w:r w:rsidR="00EC4615" w:rsidRPr="00CD79C8">
        <w:rPr>
          <w:rFonts w:asciiTheme="minorHAnsi" w:eastAsiaTheme="minorHAnsi" w:hAnsiTheme="minorHAnsi" w:cstheme="minorHAnsi"/>
          <w:sz w:val="24"/>
          <w:szCs w:val="24"/>
          <w:lang w:eastAsia="en-US"/>
        </w:rPr>
        <w:t> </w:t>
      </w:r>
      <w:r w:rsidRPr="00CD79C8">
        <w:rPr>
          <w:rFonts w:asciiTheme="minorHAnsi" w:eastAsiaTheme="minorHAnsi" w:hAnsiTheme="minorHAnsi" w:cstheme="minorHAnsi"/>
          <w:sz w:val="24"/>
          <w:szCs w:val="24"/>
          <w:lang w:eastAsia="en-US"/>
        </w:rPr>
        <w:t>osobou</w:t>
      </w:r>
      <w:r w:rsidR="00EC4615" w:rsidRPr="00CD79C8">
        <w:rPr>
          <w:rFonts w:asciiTheme="minorHAnsi" w:eastAsiaTheme="minorHAnsi" w:hAnsiTheme="minorHAnsi" w:cstheme="minorHAnsi"/>
          <w:sz w:val="24"/>
          <w:szCs w:val="24"/>
          <w:lang w:eastAsia="en-US"/>
        </w:rPr>
        <w:t xml:space="preserve">, u které bylo laboratorním vyšetřením prokázáno onemocnění </w:t>
      </w:r>
      <w:r w:rsidRPr="00CD79C8">
        <w:rPr>
          <w:rFonts w:asciiTheme="minorHAnsi" w:eastAsiaTheme="minorHAnsi" w:hAnsiTheme="minorHAnsi" w:cstheme="minorHAnsi"/>
          <w:sz w:val="24"/>
          <w:szCs w:val="24"/>
          <w:lang w:eastAsia="en-US"/>
        </w:rPr>
        <w:t xml:space="preserve">COVID-19 </w:t>
      </w:r>
      <w:r w:rsidR="00EC4615" w:rsidRPr="00CD79C8">
        <w:rPr>
          <w:rFonts w:asciiTheme="minorHAnsi" w:eastAsiaTheme="minorHAnsi" w:hAnsiTheme="minorHAnsi" w:cstheme="minorHAnsi"/>
          <w:sz w:val="24"/>
          <w:szCs w:val="24"/>
          <w:lang w:eastAsia="en-US"/>
        </w:rPr>
        <w:t>a během tohoto úzkého kontaktu obě použily náležitou ochranu dýchacích cest“:</w:t>
      </w:r>
    </w:p>
    <w:p w14:paraId="743B7BEF" w14:textId="77777777" w:rsidR="00EC4615" w:rsidRPr="00B56A44" w:rsidRDefault="00EC4615" w:rsidP="007E15E2">
      <w:pPr>
        <w:autoSpaceDE w:val="0"/>
        <w:autoSpaceDN w:val="0"/>
        <w:adjustRightInd w:val="0"/>
        <w:jc w:val="both"/>
        <w:rPr>
          <w:rFonts w:asciiTheme="minorHAnsi" w:eastAsiaTheme="minorHAnsi" w:hAnsiTheme="minorHAnsi" w:cstheme="minorHAnsi"/>
          <w:sz w:val="16"/>
          <w:szCs w:val="16"/>
          <w:lang w:eastAsia="en-US"/>
        </w:rPr>
      </w:pPr>
    </w:p>
    <w:p w14:paraId="5C9CA634" w14:textId="77777777" w:rsidR="007E15E2" w:rsidRPr="00A05AE6" w:rsidRDefault="007E15E2" w:rsidP="00E76FAF">
      <w:pPr>
        <w:autoSpaceDE w:val="0"/>
        <w:autoSpaceDN w:val="0"/>
        <w:adjustRightInd w:val="0"/>
        <w:jc w:val="both"/>
        <w:rPr>
          <w:rFonts w:asciiTheme="minorHAnsi" w:eastAsiaTheme="minorHAnsi" w:hAnsiTheme="minorHAnsi" w:cstheme="minorHAnsi"/>
          <w:sz w:val="24"/>
          <w:szCs w:val="24"/>
          <w:lang w:eastAsia="en-US"/>
        </w:rPr>
      </w:pPr>
      <w:r w:rsidRPr="00A05AE6">
        <w:rPr>
          <w:rFonts w:asciiTheme="minorHAnsi" w:eastAsiaTheme="minorHAnsi" w:hAnsiTheme="minorHAnsi" w:cstheme="minorHAnsi"/>
          <w:sz w:val="24"/>
          <w:szCs w:val="24"/>
          <w:lang w:eastAsia="en-US"/>
        </w:rPr>
        <w:t xml:space="preserve">Postup KHS </w:t>
      </w:r>
    </w:p>
    <w:p w14:paraId="766CCB71" w14:textId="58EF04E8" w:rsidR="007E15E2" w:rsidRPr="00A05AE6" w:rsidRDefault="007E15E2" w:rsidP="00E76FAF">
      <w:pPr>
        <w:autoSpaceDE w:val="0"/>
        <w:autoSpaceDN w:val="0"/>
        <w:adjustRightInd w:val="0"/>
        <w:jc w:val="both"/>
        <w:rPr>
          <w:rFonts w:asciiTheme="minorHAnsi" w:eastAsiaTheme="minorHAnsi" w:hAnsiTheme="minorHAnsi" w:cstheme="minorHAnsi"/>
          <w:sz w:val="24"/>
          <w:szCs w:val="24"/>
          <w:lang w:eastAsia="en-US"/>
        </w:rPr>
      </w:pPr>
      <w:r w:rsidRPr="00A05AE6">
        <w:rPr>
          <w:rFonts w:asciiTheme="minorHAnsi" w:eastAsiaTheme="minorHAnsi" w:hAnsiTheme="minorHAnsi" w:cstheme="minorHAnsi"/>
          <w:sz w:val="24"/>
          <w:szCs w:val="24"/>
          <w:lang w:eastAsia="en-US"/>
        </w:rPr>
        <w:t>KHS v</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případě, že epidemiologickým šetřením zjistí, že jak osoba, u které bylo laboratorním vyšetřením prokázáno</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onemocnění COVID-19, tj. přítomnost SARS-CoV-2 (dále jen „pozitivní osoba“), tak i osoba, která byla v</w:t>
      </w:r>
      <w:r w:rsidR="00EC4615" w:rsidRPr="00A05AE6">
        <w:rPr>
          <w:rFonts w:asciiTheme="minorHAnsi" w:eastAsiaTheme="minorHAnsi" w:hAnsiTheme="minorHAnsi" w:cstheme="minorHAnsi"/>
          <w:sz w:val="24"/>
          <w:szCs w:val="24"/>
          <w:lang w:eastAsia="en-US"/>
        </w:rPr>
        <w:t> </w:t>
      </w:r>
      <w:r w:rsidRPr="00A05AE6">
        <w:rPr>
          <w:rFonts w:asciiTheme="minorHAnsi" w:eastAsiaTheme="minorHAnsi" w:hAnsiTheme="minorHAnsi" w:cstheme="minorHAnsi"/>
          <w:sz w:val="24"/>
          <w:szCs w:val="24"/>
          <w:lang w:eastAsia="en-US"/>
        </w:rPr>
        <w:t>úzkém</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kontaktu s</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touto pozitivní osobou, měly po celou dobu tohoto</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kontaktu, s výjimkou krátké doby (do 15 minut, např. při konzumaci potravy) nasazenou náležitou ochranu dýchacích cest (např. roušku), nebo dodržely</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při krátkodobém sejmutí této ochrany</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větší vzdálenost (nad 1,5 metru),</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nenařídí této osobě v</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úzkém kontaktu karanténu, a to za předpokladu, že tato osoba nemá žádné příznaky onemocnění COVID-19 a zároveň nebyly epidemiologickým šetřením KHS prokázány jiné epidemiologicky významné skutečnosti. KHS tuto osobu poučí, že je povinna sledovat svůj zdravotní stav minimálně po dobu 10 dnů od posledního úzkého kontaktu s</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pozitivní osobou</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 xml:space="preserve">a že </w:t>
      </w:r>
      <w:proofErr w:type="spellStart"/>
      <w:r w:rsidRPr="00A05AE6">
        <w:rPr>
          <w:rFonts w:asciiTheme="minorHAnsi" w:eastAsiaTheme="minorHAnsi" w:hAnsiTheme="minorHAnsi" w:cstheme="minorHAnsi"/>
          <w:sz w:val="24"/>
          <w:szCs w:val="24"/>
          <w:lang w:eastAsia="en-US"/>
        </w:rPr>
        <w:t>vpřípadě</w:t>
      </w:r>
      <w:proofErr w:type="spellEnd"/>
      <w:r w:rsidRPr="00A05AE6">
        <w:rPr>
          <w:rFonts w:asciiTheme="minorHAnsi" w:eastAsiaTheme="minorHAnsi" w:hAnsiTheme="minorHAnsi" w:cstheme="minorHAnsi"/>
          <w:sz w:val="24"/>
          <w:szCs w:val="24"/>
          <w:lang w:eastAsia="en-US"/>
        </w:rPr>
        <w:t xml:space="preserve"> klinických obtíží je povinna ihned kontaktovat svého všeobecného praktického lékaře,</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nebo praktického lékaře pro děti a dorost,</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a sdělit mu, že byla v</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úzkém kontaktu s</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osobou, u které byla prokázána přítomnost SARS-CoV-2.</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Za náležitou ochranu dýchacích cest se nepovažuje</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improvizovaná</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ochrana</w:t>
      </w:r>
      <w:r w:rsidR="00EC4615" w:rsidRPr="00A05AE6">
        <w:rPr>
          <w:rFonts w:asciiTheme="minorHAnsi" w:eastAsiaTheme="minorHAnsi" w:hAnsiTheme="minorHAnsi" w:cstheme="minorHAnsi"/>
          <w:sz w:val="24"/>
          <w:szCs w:val="24"/>
          <w:lang w:eastAsia="en-US"/>
        </w:rPr>
        <w:t xml:space="preserve"> </w:t>
      </w:r>
      <w:r w:rsidRPr="00A05AE6">
        <w:rPr>
          <w:rFonts w:asciiTheme="minorHAnsi" w:eastAsiaTheme="minorHAnsi" w:hAnsiTheme="minorHAnsi" w:cstheme="minorHAnsi"/>
          <w:sz w:val="24"/>
          <w:szCs w:val="24"/>
          <w:lang w:eastAsia="en-US"/>
        </w:rPr>
        <w:t>nosu a úst např. šálou či šátkem.</w:t>
      </w:r>
    </w:p>
    <w:p w14:paraId="68E56C58" w14:textId="4D3FA728" w:rsidR="009C6BD6" w:rsidRPr="00A05AE6" w:rsidRDefault="009C6BD6" w:rsidP="00D056EB">
      <w:pPr>
        <w:pStyle w:val="Garamond"/>
        <w:rPr>
          <w:rFonts w:asciiTheme="minorHAnsi" w:hAnsiTheme="minorHAnsi" w:cstheme="minorHAnsi"/>
          <w:sz w:val="12"/>
          <w:szCs w:val="12"/>
        </w:rPr>
      </w:pPr>
    </w:p>
    <w:p w14:paraId="1DFC9761" w14:textId="3E4FDC80" w:rsidR="00630544" w:rsidRPr="00630544" w:rsidRDefault="00630544" w:rsidP="00D056EB">
      <w:pPr>
        <w:pStyle w:val="Garamond"/>
        <w:rPr>
          <w:rFonts w:asciiTheme="minorHAnsi" w:hAnsiTheme="minorHAnsi" w:cstheme="minorHAnsi"/>
          <w:i/>
          <w:iCs/>
          <w:szCs w:val="24"/>
        </w:rPr>
      </w:pPr>
      <w:r w:rsidRPr="00A05AE6">
        <w:rPr>
          <w:rFonts w:asciiTheme="minorHAnsi" w:hAnsiTheme="minorHAnsi" w:cstheme="minorHAnsi"/>
          <w:i/>
          <w:iCs/>
          <w:szCs w:val="24"/>
        </w:rPr>
        <w:t>(Zd</w:t>
      </w:r>
      <w:r w:rsidRPr="00E039D0">
        <w:rPr>
          <w:rFonts w:asciiTheme="minorHAnsi" w:hAnsiTheme="minorHAnsi" w:cstheme="minorHAnsi"/>
          <w:i/>
          <w:iCs/>
          <w:szCs w:val="24"/>
        </w:rPr>
        <w:t xml:space="preserve">roj: </w:t>
      </w:r>
      <w:hyperlink r:id="rId17" w:history="1">
        <w:r w:rsidRPr="00630544">
          <w:rPr>
            <w:rStyle w:val="Hypertextovodkaz"/>
            <w:rFonts w:asciiTheme="minorHAnsi" w:hAnsiTheme="minorHAnsi" w:cstheme="minorHAnsi"/>
            <w:i/>
            <w:iCs/>
            <w:szCs w:val="24"/>
          </w:rPr>
          <w:t>https://koronavirus.mzcr.cz/rada-vlady-pro-zdravotni-rizika-projednala-nova-pravidla-pro-karantenu-a-algoritmy-testovani/</w:t>
        </w:r>
      </w:hyperlink>
      <w:r w:rsidRPr="00A05AE6">
        <w:rPr>
          <w:rFonts w:asciiTheme="minorHAnsi" w:hAnsiTheme="minorHAnsi" w:cstheme="minorHAnsi"/>
          <w:i/>
          <w:iCs/>
          <w:szCs w:val="24"/>
        </w:rPr>
        <w:t>)</w:t>
      </w:r>
    </w:p>
    <w:p w14:paraId="79FE2525" w14:textId="2363463C" w:rsidR="00630544" w:rsidRPr="00B56A44" w:rsidRDefault="00630544" w:rsidP="00D056EB">
      <w:pPr>
        <w:pStyle w:val="Garamond"/>
        <w:rPr>
          <w:rFonts w:asciiTheme="minorHAnsi" w:hAnsiTheme="minorHAnsi" w:cstheme="minorHAnsi"/>
          <w:sz w:val="20"/>
        </w:rPr>
      </w:pPr>
    </w:p>
    <w:p w14:paraId="328A3C7F" w14:textId="77777777" w:rsidR="00825095" w:rsidRPr="00B56A44" w:rsidRDefault="00825095" w:rsidP="00D056EB">
      <w:pPr>
        <w:pStyle w:val="Garamond"/>
        <w:rPr>
          <w:rFonts w:asciiTheme="minorHAnsi" w:hAnsiTheme="minorHAnsi" w:cstheme="minorHAnsi"/>
          <w:sz w:val="20"/>
        </w:rPr>
      </w:pPr>
    </w:p>
    <w:p w14:paraId="3B9B9929" w14:textId="15277374" w:rsidR="00C754B6" w:rsidRPr="006A6D85" w:rsidRDefault="00C754B6" w:rsidP="00C754B6">
      <w:pPr>
        <w:autoSpaceDE w:val="0"/>
        <w:autoSpaceDN w:val="0"/>
        <w:adjustRightInd w:val="0"/>
        <w:jc w:val="both"/>
        <w:rPr>
          <w:rFonts w:asciiTheme="minorHAnsi" w:eastAsiaTheme="minorHAnsi" w:hAnsiTheme="minorHAnsi" w:cstheme="minorHAnsi"/>
          <w:sz w:val="24"/>
          <w:szCs w:val="24"/>
          <w:lang w:eastAsia="en-US"/>
        </w:rPr>
      </w:pPr>
      <w:r w:rsidRPr="006A6D85">
        <w:rPr>
          <w:rFonts w:asciiTheme="minorHAnsi" w:eastAsiaTheme="minorHAnsi" w:hAnsiTheme="minorHAnsi" w:cstheme="minorHAnsi"/>
          <w:sz w:val="24"/>
          <w:szCs w:val="24"/>
          <w:lang w:eastAsia="en-US"/>
        </w:rPr>
        <w:lastRenderedPageBreak/>
        <w:t>Ministerstvo zdravotnictví dne 16.9.2020 nařídilo toto mimořádné opatření:</w:t>
      </w:r>
    </w:p>
    <w:p w14:paraId="54604653" w14:textId="30A31527" w:rsidR="00C754B6" w:rsidRPr="006A6D85" w:rsidRDefault="00C754B6" w:rsidP="00C754B6">
      <w:pPr>
        <w:autoSpaceDE w:val="0"/>
        <w:autoSpaceDN w:val="0"/>
        <w:adjustRightInd w:val="0"/>
        <w:rPr>
          <w:rFonts w:ascii="Arial" w:eastAsiaTheme="minorHAnsi" w:hAnsi="Arial" w:cs="Arial"/>
          <w:sz w:val="12"/>
          <w:szCs w:val="12"/>
          <w:lang w:eastAsia="en-US"/>
        </w:rPr>
      </w:pPr>
      <w:r w:rsidRPr="006A6D85">
        <w:rPr>
          <w:rFonts w:ascii="Arial" w:eastAsiaTheme="minorHAnsi" w:hAnsi="Arial" w:cs="Arial"/>
          <w:sz w:val="12"/>
          <w:szCs w:val="12"/>
          <w:lang w:eastAsia="en-US"/>
        </w:rPr>
        <w:t xml:space="preserve"> </w:t>
      </w:r>
    </w:p>
    <w:p w14:paraId="14AD1E73" w14:textId="48C2086B" w:rsidR="00C754B6" w:rsidRPr="006A6D85" w:rsidRDefault="00C754B6" w:rsidP="00C754B6">
      <w:pPr>
        <w:autoSpaceDE w:val="0"/>
        <w:autoSpaceDN w:val="0"/>
        <w:adjustRightInd w:val="0"/>
        <w:jc w:val="both"/>
        <w:rPr>
          <w:rFonts w:asciiTheme="minorHAnsi" w:eastAsiaTheme="minorHAnsi" w:hAnsiTheme="minorHAnsi" w:cstheme="minorHAnsi"/>
          <w:sz w:val="24"/>
          <w:szCs w:val="24"/>
          <w:lang w:eastAsia="en-US"/>
        </w:rPr>
      </w:pPr>
      <w:r w:rsidRPr="006A6D85">
        <w:rPr>
          <w:rFonts w:asciiTheme="minorHAnsi" w:eastAsiaTheme="minorHAnsi" w:hAnsiTheme="minorHAnsi" w:cstheme="minorHAnsi"/>
          <w:sz w:val="24"/>
          <w:szCs w:val="24"/>
          <w:lang w:eastAsia="en-US"/>
        </w:rPr>
        <w:t xml:space="preserve">S účinností ode dne 17. září 2020 se všem subjektům provozujícím </w:t>
      </w:r>
      <w:r w:rsidRPr="006A6D85">
        <w:rPr>
          <w:rFonts w:asciiTheme="minorHAnsi" w:eastAsiaTheme="minorHAnsi" w:hAnsiTheme="minorHAnsi" w:cstheme="minorHAnsi"/>
          <w:b/>
          <w:bCs/>
          <w:sz w:val="24"/>
          <w:szCs w:val="24"/>
          <w:lang w:eastAsia="en-US"/>
        </w:rPr>
        <w:t>laboratoře</w:t>
      </w:r>
      <w:r w:rsidRPr="006A6D85">
        <w:rPr>
          <w:rFonts w:asciiTheme="minorHAnsi" w:eastAsiaTheme="minorHAnsi" w:hAnsiTheme="minorHAnsi" w:cstheme="minorHAnsi"/>
          <w:sz w:val="24"/>
          <w:szCs w:val="24"/>
          <w:lang w:eastAsia="en-US"/>
        </w:rPr>
        <w:t xml:space="preserve"> zajišťující vyšetření vzorků za pomoci RT-PCR testu na přítomnost nového </w:t>
      </w:r>
      <w:proofErr w:type="spellStart"/>
      <w:r w:rsidRPr="006A6D85">
        <w:rPr>
          <w:rFonts w:asciiTheme="minorHAnsi" w:eastAsiaTheme="minorHAnsi" w:hAnsiTheme="minorHAnsi" w:cstheme="minorHAnsi"/>
          <w:sz w:val="24"/>
          <w:szCs w:val="24"/>
          <w:lang w:eastAsia="en-US"/>
        </w:rPr>
        <w:t>koronaviru</w:t>
      </w:r>
      <w:proofErr w:type="spellEnd"/>
      <w:r w:rsidRPr="006A6D85">
        <w:rPr>
          <w:rFonts w:asciiTheme="minorHAnsi" w:eastAsiaTheme="minorHAnsi" w:hAnsiTheme="minorHAnsi" w:cstheme="minorHAnsi"/>
          <w:sz w:val="24"/>
          <w:szCs w:val="24"/>
          <w:lang w:eastAsia="en-US"/>
        </w:rPr>
        <w:t xml:space="preserve"> SARS-CoV-2 nařizuje, aby vzorek vyšetřily a </w:t>
      </w:r>
      <w:r w:rsidRPr="006A6D85">
        <w:rPr>
          <w:rFonts w:asciiTheme="minorHAnsi" w:eastAsiaTheme="minorHAnsi" w:hAnsiTheme="minorHAnsi" w:cstheme="minorHAnsi"/>
          <w:b/>
          <w:bCs/>
          <w:sz w:val="24"/>
          <w:szCs w:val="24"/>
          <w:lang w:eastAsia="en-US"/>
        </w:rPr>
        <w:t>informovaly pacienta</w:t>
      </w:r>
      <w:r w:rsidRPr="006A6D85">
        <w:rPr>
          <w:rFonts w:asciiTheme="minorHAnsi" w:eastAsiaTheme="minorHAnsi" w:hAnsiTheme="minorHAnsi" w:cstheme="minorHAnsi"/>
          <w:sz w:val="24"/>
          <w:szCs w:val="24"/>
          <w:lang w:eastAsia="en-US"/>
        </w:rPr>
        <w:t xml:space="preserve"> o výsledku vyšetření, bezodkladně, nejpozději do 48 hodin od přijetí vzorku k vyšetření, a to prostřednictvím </w:t>
      </w:r>
      <w:r w:rsidRPr="006A6D85">
        <w:rPr>
          <w:rFonts w:asciiTheme="minorHAnsi" w:eastAsiaTheme="minorHAnsi" w:hAnsiTheme="minorHAnsi" w:cstheme="minorHAnsi"/>
          <w:b/>
          <w:bCs/>
          <w:sz w:val="24"/>
          <w:szCs w:val="24"/>
          <w:lang w:eastAsia="en-US"/>
        </w:rPr>
        <w:t>textové zprávy na mobilní telefon nebo elektronickou poštou (e-mail)</w:t>
      </w:r>
      <w:r w:rsidRPr="006A6D85">
        <w:rPr>
          <w:rFonts w:asciiTheme="minorHAnsi" w:eastAsiaTheme="minorHAnsi" w:hAnsiTheme="minorHAnsi" w:cstheme="minorHAnsi"/>
          <w:sz w:val="24"/>
          <w:szCs w:val="24"/>
          <w:lang w:eastAsia="en-US"/>
        </w:rPr>
        <w:t xml:space="preserve">, pokud pacient pro tyto účely sdělil číslo na mobilní telefon nebo adresu elektronické pošty. Pokud je pacient informován o tom, že vyšetřením byla prokázána přítomnost nového </w:t>
      </w:r>
      <w:proofErr w:type="spellStart"/>
      <w:r w:rsidRPr="006A6D85">
        <w:rPr>
          <w:rFonts w:asciiTheme="minorHAnsi" w:eastAsiaTheme="minorHAnsi" w:hAnsiTheme="minorHAnsi" w:cstheme="minorHAnsi"/>
          <w:sz w:val="24"/>
          <w:szCs w:val="24"/>
          <w:lang w:eastAsia="en-US"/>
        </w:rPr>
        <w:t>koronaviru</w:t>
      </w:r>
      <w:proofErr w:type="spellEnd"/>
      <w:r w:rsidRPr="006A6D85">
        <w:rPr>
          <w:rFonts w:asciiTheme="minorHAnsi" w:eastAsiaTheme="minorHAnsi" w:hAnsiTheme="minorHAnsi" w:cstheme="minorHAnsi"/>
          <w:sz w:val="24"/>
          <w:szCs w:val="24"/>
          <w:lang w:eastAsia="en-US"/>
        </w:rPr>
        <w:t xml:space="preserve"> SARS-CoV-2 nebo, že je výsledek vyšetření nejasný, musí mu být současně zasláno doporučení kontaktovat registrujícího poskytovatele zdravotních služeb v oboru všeobecné praktické lékařství nebo praktické lékařství pro děti a dorost, u kterého je pacient zaregistrován, a dále informace o tom, jak má dále postupovat, aby předešel dalšímu šíření onemocnění, v případě prokázání přítomnosti nového </w:t>
      </w:r>
      <w:proofErr w:type="spellStart"/>
      <w:r w:rsidRPr="006A6D85">
        <w:rPr>
          <w:rFonts w:asciiTheme="minorHAnsi" w:eastAsiaTheme="minorHAnsi" w:hAnsiTheme="minorHAnsi" w:cstheme="minorHAnsi"/>
          <w:sz w:val="24"/>
          <w:szCs w:val="24"/>
          <w:lang w:eastAsia="en-US"/>
        </w:rPr>
        <w:t>koronaviru</w:t>
      </w:r>
      <w:proofErr w:type="spellEnd"/>
      <w:r w:rsidRPr="006A6D85">
        <w:rPr>
          <w:rFonts w:asciiTheme="minorHAnsi" w:eastAsiaTheme="minorHAnsi" w:hAnsiTheme="minorHAnsi" w:cstheme="minorHAnsi"/>
          <w:sz w:val="24"/>
          <w:szCs w:val="24"/>
          <w:lang w:eastAsia="en-US"/>
        </w:rPr>
        <w:t xml:space="preserve"> SARS-CoV-2 pak dodržovat izolaci</w:t>
      </w:r>
      <w:r w:rsidR="00452408" w:rsidRPr="006A6D85">
        <w:rPr>
          <w:rFonts w:asciiTheme="minorHAnsi" w:eastAsiaTheme="minorHAnsi" w:hAnsiTheme="minorHAnsi" w:cstheme="minorHAnsi"/>
          <w:sz w:val="24"/>
          <w:szCs w:val="24"/>
          <w:lang w:eastAsia="en-US"/>
        </w:rPr>
        <w:t>.</w:t>
      </w:r>
    </w:p>
    <w:p w14:paraId="588EB217" w14:textId="77777777" w:rsidR="00C754B6" w:rsidRPr="006A6D85" w:rsidRDefault="00C754B6" w:rsidP="00D056EB">
      <w:pPr>
        <w:pStyle w:val="Garamond"/>
        <w:rPr>
          <w:rFonts w:asciiTheme="minorHAnsi" w:hAnsiTheme="minorHAnsi" w:cstheme="minorHAnsi"/>
          <w:szCs w:val="24"/>
        </w:rPr>
      </w:pPr>
    </w:p>
    <w:p w14:paraId="25847961" w14:textId="77777777" w:rsidR="00191D44" w:rsidRPr="00CD79C8" w:rsidRDefault="00191D44" w:rsidP="00191D44">
      <w:pPr>
        <w:pStyle w:val="Garamond"/>
        <w:rPr>
          <w:rFonts w:asciiTheme="minorHAnsi" w:hAnsiTheme="minorHAnsi" w:cstheme="minorHAnsi"/>
          <w:b/>
          <w:bCs/>
          <w:szCs w:val="24"/>
          <w:u w:val="single"/>
        </w:rPr>
      </w:pPr>
      <w:r w:rsidRPr="006A6D85">
        <w:rPr>
          <w:rFonts w:asciiTheme="minorHAnsi" w:hAnsiTheme="minorHAnsi" w:cstheme="minorHAnsi"/>
          <w:b/>
          <w:bCs/>
          <w:szCs w:val="24"/>
          <w:u w:val="single"/>
        </w:rPr>
        <w:t xml:space="preserve">Dopad: </w:t>
      </w:r>
    </w:p>
    <w:p w14:paraId="4E540360" w14:textId="38C7C10C" w:rsidR="00C238EE" w:rsidRPr="00CD79C8" w:rsidRDefault="00C238EE" w:rsidP="00CE3D27">
      <w:pPr>
        <w:pStyle w:val="Garamond"/>
        <w:numPr>
          <w:ilvl w:val="0"/>
          <w:numId w:val="7"/>
        </w:numPr>
        <w:rPr>
          <w:rFonts w:asciiTheme="minorHAnsi" w:hAnsiTheme="minorHAnsi" w:cstheme="minorHAnsi"/>
          <w:szCs w:val="24"/>
        </w:rPr>
      </w:pPr>
      <w:r w:rsidRPr="00CD79C8">
        <w:rPr>
          <w:rFonts w:asciiTheme="minorHAnsi" w:eastAsiaTheme="minorHAnsi" w:hAnsiTheme="minorHAnsi" w:cstheme="minorHAnsi"/>
          <w:szCs w:val="24"/>
          <w:lang w:eastAsia="en-US"/>
        </w:rPr>
        <w:t xml:space="preserve">Izolace osob s pozitivním výsledkem RT-PCR testu trvá min. 10 dnů; u osob nevykazujících klinické příznaky onemocnění COVID-19 </w:t>
      </w:r>
      <w:proofErr w:type="gramStart"/>
      <w:r w:rsidRPr="00CD79C8">
        <w:rPr>
          <w:rFonts w:asciiTheme="minorHAnsi" w:eastAsiaTheme="minorHAnsi" w:hAnsiTheme="minorHAnsi" w:cstheme="minorHAnsi"/>
          <w:szCs w:val="24"/>
          <w:lang w:eastAsia="en-US"/>
        </w:rPr>
        <w:t>se</w:t>
      </w:r>
      <w:proofErr w:type="gramEnd"/>
      <w:r w:rsidRPr="00CD79C8">
        <w:rPr>
          <w:rFonts w:asciiTheme="minorHAnsi" w:eastAsiaTheme="minorHAnsi" w:hAnsiTheme="minorHAnsi" w:cstheme="minorHAnsi"/>
          <w:szCs w:val="24"/>
          <w:lang w:eastAsia="en-US"/>
        </w:rPr>
        <w:t xml:space="preserve"> izolace ukončuje bez provedení RT-PCR testu; u osob vykazujících klinické příznaky izolace trvá po dobu výskytu klinických příznaků onemocnění + min. další 3 dny, kdy osoba klinické příznaky již nevykazuje a ukončuje se bez provedení RT-PCR testu</w:t>
      </w:r>
    </w:p>
    <w:p w14:paraId="480BF181" w14:textId="4EBCD9C1" w:rsidR="008E5E78" w:rsidRPr="00CD79C8" w:rsidRDefault="00C238EE" w:rsidP="00CE3D27">
      <w:pPr>
        <w:pStyle w:val="Garamond"/>
        <w:numPr>
          <w:ilvl w:val="0"/>
          <w:numId w:val="7"/>
        </w:numPr>
        <w:autoSpaceDE w:val="0"/>
        <w:autoSpaceDN w:val="0"/>
        <w:adjustRightInd w:val="0"/>
        <w:rPr>
          <w:rFonts w:asciiTheme="minorHAnsi" w:hAnsiTheme="minorHAnsi" w:cstheme="minorHAnsi"/>
          <w:szCs w:val="24"/>
        </w:rPr>
      </w:pPr>
      <w:r w:rsidRPr="00CD79C8">
        <w:rPr>
          <w:rFonts w:asciiTheme="minorHAnsi" w:eastAsiaTheme="minorHAnsi" w:hAnsiTheme="minorHAnsi" w:cstheme="minorHAnsi"/>
          <w:szCs w:val="24"/>
          <w:lang w:eastAsia="en-US"/>
        </w:rPr>
        <w:t xml:space="preserve">Karanténa trvá min. 10 dnů; </w:t>
      </w:r>
      <w:r w:rsidR="008E5E78" w:rsidRPr="00CD79C8">
        <w:rPr>
          <w:rFonts w:asciiTheme="minorHAnsi" w:eastAsiaTheme="minorHAnsi" w:hAnsiTheme="minorHAnsi" w:cstheme="minorHAnsi"/>
          <w:szCs w:val="24"/>
          <w:lang w:eastAsia="en-US"/>
        </w:rPr>
        <w:t>u osob v karanténě se provede RT-PCR test v rozmezí 5. až 7. dne od posledního kontaktu s pozitivně testovanou osobou, nejpozději však do 10. dne; v případě negativního výsledku testu a absence klinických příznaků se karanténa po 10 dnech ukončí; v případě, že se nepodaří provést test v průběhu 10 dnů od posledního kontaktu s pozitivně testovanou osobou, se karanténa asymptomatických osob ukončí bez provedení testu za 14 dnů od posledního kontaktu s pozitivně testovanou osobou; v případě, že se v době nařízené karantény u osoby objeví klinické příznaky onemocnění, provede se RT-PCR test; v případě, že karantén</w:t>
      </w:r>
      <w:r w:rsidR="00EA591B" w:rsidRPr="00CD79C8">
        <w:rPr>
          <w:rFonts w:asciiTheme="minorHAnsi" w:eastAsiaTheme="minorHAnsi" w:hAnsiTheme="minorHAnsi" w:cstheme="minorHAnsi"/>
          <w:szCs w:val="24"/>
          <w:lang w:eastAsia="en-US"/>
        </w:rPr>
        <w:t>ou</w:t>
      </w:r>
      <w:r w:rsidR="008E5E78" w:rsidRPr="00CD79C8">
        <w:rPr>
          <w:rFonts w:asciiTheme="minorHAnsi" w:eastAsiaTheme="minorHAnsi" w:hAnsiTheme="minorHAnsi" w:cstheme="minorHAnsi"/>
          <w:szCs w:val="24"/>
          <w:lang w:eastAsia="en-US"/>
        </w:rPr>
        <w:t xml:space="preserve"> byl nařízen pouze lékařský dohled, po zjištění klinických příznaků se neprodleně nařídí karanténa; v případě pozitivního výsledku testu se nařídí izolace</w:t>
      </w:r>
    </w:p>
    <w:p w14:paraId="3DFA9183" w14:textId="67D6C77F" w:rsidR="000C2704" w:rsidRPr="00CD79C8" w:rsidRDefault="000C2704" w:rsidP="00CE3D27">
      <w:pPr>
        <w:pStyle w:val="Garamond"/>
        <w:numPr>
          <w:ilvl w:val="0"/>
          <w:numId w:val="7"/>
        </w:numPr>
        <w:autoSpaceDE w:val="0"/>
        <w:autoSpaceDN w:val="0"/>
        <w:adjustRightInd w:val="0"/>
        <w:rPr>
          <w:rFonts w:asciiTheme="minorHAnsi" w:hAnsiTheme="minorHAnsi" w:cstheme="minorHAnsi"/>
          <w:szCs w:val="24"/>
        </w:rPr>
      </w:pPr>
      <w:r w:rsidRPr="00CD79C8">
        <w:rPr>
          <w:rFonts w:asciiTheme="minorHAnsi" w:eastAsiaTheme="minorHAnsi" w:hAnsiTheme="minorHAnsi" w:cstheme="minorHAnsi"/>
          <w:szCs w:val="24"/>
          <w:lang w:eastAsia="en-US"/>
        </w:rPr>
        <w:t xml:space="preserve">Osobám s opakovaně pozitivním výsledkem RT-PCR testu je nezbytné potvrdit jejich bezinfekčnost k ukončení izolace provedením vyšetření alternativním testem </w:t>
      </w:r>
    </w:p>
    <w:p w14:paraId="5B1A8EFF" w14:textId="5BED109C" w:rsidR="00C754B6" w:rsidRPr="006A6D85" w:rsidRDefault="00C754B6" w:rsidP="00CE3D27">
      <w:pPr>
        <w:pStyle w:val="Garamond"/>
        <w:numPr>
          <w:ilvl w:val="0"/>
          <w:numId w:val="7"/>
        </w:numPr>
        <w:rPr>
          <w:rFonts w:asciiTheme="minorHAnsi" w:eastAsiaTheme="minorHAnsi" w:hAnsiTheme="minorHAnsi" w:cstheme="minorHAnsi"/>
          <w:szCs w:val="24"/>
          <w:lang w:eastAsia="en-US"/>
        </w:rPr>
      </w:pPr>
      <w:r w:rsidRPr="006A6D85">
        <w:rPr>
          <w:rFonts w:asciiTheme="minorHAnsi" w:eastAsiaTheme="minorHAnsi" w:hAnsiTheme="minorHAnsi" w:cstheme="minorHAnsi"/>
          <w:szCs w:val="24"/>
          <w:lang w:eastAsia="en-US"/>
        </w:rPr>
        <w:t>Laboratoře zajišťující vyšetření vzorků musí informovat pacienta o výsledku testu bezodkladně a přímo, prostřednictvím SMS na mobilní telefon nebo emailem.</w:t>
      </w:r>
    </w:p>
    <w:p w14:paraId="08AEC6C2" w14:textId="77777777" w:rsidR="00D056EB" w:rsidRPr="00B56A44" w:rsidRDefault="00D056EB" w:rsidP="003903D5">
      <w:pPr>
        <w:pStyle w:val="Podnadpis"/>
        <w:rPr>
          <w:rFonts w:asciiTheme="minorHAnsi" w:hAnsiTheme="minorHAnsi" w:cstheme="minorHAnsi"/>
          <w:sz w:val="20"/>
          <w:szCs w:val="20"/>
        </w:rPr>
      </w:pPr>
    </w:p>
    <w:p w14:paraId="340BC0D7" w14:textId="77777777" w:rsidR="007121CB" w:rsidRPr="00CD2C73" w:rsidRDefault="007121CB" w:rsidP="003903D5">
      <w:pPr>
        <w:pStyle w:val="Nadpis2"/>
        <w:rPr>
          <w:rFonts w:asciiTheme="minorHAnsi" w:hAnsiTheme="minorHAnsi" w:cstheme="minorHAnsi"/>
          <w:szCs w:val="24"/>
          <w:shd w:val="clear" w:color="auto" w:fill="FFFFFF"/>
        </w:rPr>
      </w:pPr>
      <w:bookmarkStart w:id="30" w:name="_Toc55327444"/>
      <w:r w:rsidRPr="00CD2C73">
        <w:rPr>
          <w:rFonts w:asciiTheme="minorHAnsi" w:hAnsiTheme="minorHAnsi" w:cstheme="minorHAnsi"/>
          <w:szCs w:val="24"/>
          <w:shd w:val="clear" w:color="auto" w:fill="FFFFFF"/>
        </w:rPr>
        <w:t>Maximální cena za test na covid-19</w:t>
      </w:r>
      <w:bookmarkEnd w:id="30"/>
    </w:p>
    <w:p w14:paraId="41F1D312" w14:textId="77777777" w:rsidR="007121CB" w:rsidRPr="00EF53F7" w:rsidRDefault="007121CB" w:rsidP="007121CB">
      <w:pPr>
        <w:pStyle w:val="Garamond"/>
        <w:rPr>
          <w:rFonts w:asciiTheme="minorHAnsi" w:hAnsiTheme="minorHAnsi" w:cstheme="minorHAnsi"/>
          <w:b/>
          <w:bCs/>
          <w:sz w:val="16"/>
          <w:szCs w:val="16"/>
          <w:shd w:val="clear" w:color="auto" w:fill="FFFFFF"/>
        </w:rPr>
      </w:pPr>
    </w:p>
    <w:p w14:paraId="753B20A5" w14:textId="41BE59FB" w:rsidR="00A31F29" w:rsidRDefault="007121CB" w:rsidP="004128EA">
      <w:pPr>
        <w:pStyle w:val="Garamond"/>
        <w:rPr>
          <w:rFonts w:asciiTheme="minorHAnsi" w:hAnsiTheme="minorHAnsi" w:cstheme="minorHAnsi"/>
          <w:szCs w:val="24"/>
        </w:rPr>
      </w:pPr>
      <w:r w:rsidRPr="00CD2C73">
        <w:rPr>
          <w:rFonts w:asciiTheme="minorHAnsi" w:hAnsiTheme="minorHAnsi" w:cstheme="minorHAnsi"/>
          <w:szCs w:val="24"/>
        </w:rPr>
        <w:t>MZ</w:t>
      </w:r>
      <w:r w:rsidR="000D3C1E">
        <w:rPr>
          <w:rFonts w:asciiTheme="minorHAnsi" w:hAnsiTheme="minorHAnsi" w:cstheme="minorHAnsi"/>
          <w:szCs w:val="24"/>
        </w:rPr>
        <w:t> </w:t>
      </w:r>
      <w:r w:rsidRPr="00CD2C73">
        <w:rPr>
          <w:rFonts w:asciiTheme="minorHAnsi" w:hAnsiTheme="minorHAnsi" w:cstheme="minorHAnsi"/>
          <w:szCs w:val="24"/>
        </w:rPr>
        <w:t>ČR vydalo dne 15.5.2020 cenový předpis, kterým stanovilo maximální cenu za test na covid-19, která je 1674 Kč. Cena zahrnuje pouze platbu laboratoři. Dalších 82 korun se bude účtovat za odběr.</w:t>
      </w:r>
      <w:r w:rsidR="004128EA" w:rsidRPr="00CD2C73">
        <w:rPr>
          <w:rFonts w:asciiTheme="minorHAnsi" w:hAnsiTheme="minorHAnsi" w:cstheme="minorHAnsi"/>
          <w:szCs w:val="24"/>
        </w:rPr>
        <w:t xml:space="preserve"> </w:t>
      </w:r>
    </w:p>
    <w:p w14:paraId="298E08B6" w14:textId="37FEB6FA" w:rsidR="000D3C1E" w:rsidRPr="00026A63" w:rsidRDefault="000D3C1E" w:rsidP="004128EA">
      <w:pPr>
        <w:pStyle w:val="Garamond"/>
        <w:rPr>
          <w:rFonts w:asciiTheme="minorHAnsi" w:hAnsiTheme="minorHAnsi" w:cstheme="minorHAnsi"/>
          <w:sz w:val="16"/>
          <w:szCs w:val="16"/>
        </w:rPr>
      </w:pPr>
      <w:r w:rsidRPr="00026A63">
        <w:rPr>
          <w:rFonts w:asciiTheme="minorHAnsi" w:hAnsiTheme="minorHAnsi" w:cstheme="minorHAnsi"/>
          <w:sz w:val="16"/>
          <w:szCs w:val="16"/>
        </w:rPr>
        <w:t xml:space="preserve"> </w:t>
      </w:r>
    </w:p>
    <w:p w14:paraId="001E9378" w14:textId="4CA81A26" w:rsidR="000D3C1E" w:rsidRDefault="000D3C1E" w:rsidP="000D3C1E">
      <w:pPr>
        <w:pStyle w:val="Garamond"/>
        <w:rPr>
          <w:rFonts w:asciiTheme="minorHAnsi" w:hAnsiTheme="minorHAnsi" w:cstheme="minorHAnsi"/>
          <w:szCs w:val="24"/>
        </w:rPr>
      </w:pPr>
      <w:r w:rsidRPr="00793F0E">
        <w:rPr>
          <w:rFonts w:asciiTheme="minorHAnsi" w:hAnsiTheme="minorHAnsi" w:cstheme="minorHAnsi"/>
          <w:szCs w:val="24"/>
        </w:rPr>
        <w:t>S cílem zefektivnit a zajistit dostatečné kapacity pro testování na COVID-19 přichází 25.9.2020 M</w:t>
      </w:r>
      <w:r w:rsidR="00026A63" w:rsidRPr="00793F0E">
        <w:rPr>
          <w:rFonts w:asciiTheme="minorHAnsi" w:hAnsiTheme="minorHAnsi" w:cstheme="minorHAnsi"/>
          <w:szCs w:val="24"/>
        </w:rPr>
        <w:t xml:space="preserve">Z ČR </w:t>
      </w:r>
      <w:r w:rsidRPr="00793F0E">
        <w:rPr>
          <w:rFonts w:asciiTheme="minorHAnsi" w:hAnsiTheme="minorHAnsi" w:cstheme="minorHAnsi"/>
          <w:szCs w:val="24"/>
        </w:rPr>
        <w:t xml:space="preserve">se státem a zdravotními pojišťovnami garantovanou páteřní sítí odběrových center a laboratoří, která je zohledněna v rámci smluvního vztahu s pojišťovnami. Na tuto síť je </w:t>
      </w:r>
      <w:r w:rsidRPr="00793F0E">
        <w:rPr>
          <w:rFonts w:asciiTheme="minorHAnsi" w:hAnsiTheme="minorHAnsi" w:cstheme="minorHAnsi"/>
          <w:szCs w:val="24"/>
        </w:rPr>
        <w:lastRenderedPageBreak/>
        <w:t>navázána regionální síť garantovaných pracovišť, aby byla zajištěna místní a časová dostupnost zdravotních služeb a základní testovací kapacita</w:t>
      </w:r>
      <w:r w:rsidR="00026A63" w:rsidRPr="00793F0E">
        <w:rPr>
          <w:rFonts w:asciiTheme="minorHAnsi" w:hAnsiTheme="minorHAnsi" w:cstheme="minorHAnsi"/>
          <w:szCs w:val="24"/>
        </w:rPr>
        <w:t xml:space="preserve"> (a</w:t>
      </w:r>
      <w:r w:rsidRPr="00793F0E">
        <w:rPr>
          <w:rFonts w:asciiTheme="minorHAnsi" w:hAnsiTheme="minorHAnsi" w:cstheme="minorHAnsi"/>
          <w:szCs w:val="24"/>
        </w:rPr>
        <w:t>ktuální kapacita laboratoří v ČR je 23 000 testů denně</w:t>
      </w:r>
      <w:r w:rsidR="00026A63" w:rsidRPr="00793F0E">
        <w:rPr>
          <w:rFonts w:asciiTheme="minorHAnsi" w:hAnsiTheme="minorHAnsi" w:cstheme="minorHAnsi"/>
          <w:szCs w:val="24"/>
        </w:rPr>
        <w:t>).</w:t>
      </w:r>
      <w:r w:rsidR="00EF53F7">
        <w:rPr>
          <w:rFonts w:asciiTheme="minorHAnsi" w:hAnsiTheme="minorHAnsi" w:cstheme="minorHAnsi"/>
          <w:szCs w:val="24"/>
        </w:rPr>
        <w:t xml:space="preserve"> </w:t>
      </w:r>
    </w:p>
    <w:p w14:paraId="6800024A" w14:textId="77777777" w:rsidR="00EF53F7" w:rsidRPr="00EF53F7" w:rsidRDefault="00EF53F7" w:rsidP="000D3C1E">
      <w:pPr>
        <w:pStyle w:val="Garamond"/>
        <w:rPr>
          <w:rFonts w:asciiTheme="minorHAnsi" w:hAnsiTheme="minorHAnsi" w:cstheme="minorHAnsi"/>
          <w:sz w:val="12"/>
          <w:szCs w:val="12"/>
        </w:rPr>
      </w:pPr>
    </w:p>
    <w:p w14:paraId="300C1E2A" w14:textId="77777777" w:rsidR="000D3C1E" w:rsidRPr="000D3C1E" w:rsidRDefault="00FA1333" w:rsidP="000D3C1E">
      <w:pPr>
        <w:rPr>
          <w:rFonts w:asciiTheme="minorHAnsi" w:hAnsiTheme="minorHAnsi" w:cstheme="minorHAnsi"/>
          <w:sz w:val="24"/>
          <w:szCs w:val="24"/>
        </w:rPr>
      </w:pPr>
      <w:hyperlink r:id="rId18" w:tooltip="soubor PDF – Páteřní síť LAB a OM" w:history="1">
        <w:r w:rsidR="000D3C1E" w:rsidRPr="000D3C1E">
          <w:rPr>
            <w:rStyle w:val="Hypertextovodkaz"/>
            <w:rFonts w:asciiTheme="minorHAnsi" w:hAnsiTheme="minorHAnsi" w:cstheme="minorHAnsi"/>
            <w:sz w:val="24"/>
            <w:szCs w:val="24"/>
          </w:rPr>
          <w:t>Páteřní síť LAB a OM</w:t>
        </w:r>
      </w:hyperlink>
    </w:p>
    <w:p w14:paraId="5BEDF43E" w14:textId="77777777" w:rsidR="000D3C1E" w:rsidRDefault="000D3C1E" w:rsidP="000D3C1E"/>
    <w:p w14:paraId="1FDA185F" w14:textId="77777777" w:rsidR="00460595" w:rsidRPr="00CD2C73" w:rsidRDefault="00460595" w:rsidP="00460595">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0CE5B1E2" w14:textId="77777777" w:rsidR="00460595" w:rsidRPr="00CD2C73" w:rsidRDefault="00460595"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Stanovena maximální možná cena testu na covid-19</w:t>
      </w:r>
    </w:p>
    <w:p w14:paraId="62E5D582" w14:textId="77777777" w:rsidR="009C27C9" w:rsidRPr="00CD2C73" w:rsidRDefault="009C27C9" w:rsidP="0097143A">
      <w:pPr>
        <w:pStyle w:val="Styl1"/>
        <w:numPr>
          <w:ilvl w:val="0"/>
          <w:numId w:val="0"/>
        </w:numPr>
        <w:ind w:left="709" w:hanging="709"/>
        <w:rPr>
          <w:rFonts w:asciiTheme="minorHAnsi" w:hAnsiTheme="minorHAnsi" w:cstheme="minorHAnsi"/>
          <w:sz w:val="24"/>
          <w:szCs w:val="24"/>
        </w:rPr>
      </w:pPr>
    </w:p>
    <w:p w14:paraId="263CD516" w14:textId="3F6E4D0D" w:rsidR="00C81268" w:rsidRPr="00CD2C73" w:rsidRDefault="00C81268" w:rsidP="003903D5">
      <w:pPr>
        <w:pStyle w:val="Nadpis1"/>
        <w:rPr>
          <w:rFonts w:asciiTheme="minorHAnsi" w:hAnsiTheme="minorHAnsi" w:cstheme="minorHAnsi"/>
          <w:sz w:val="24"/>
          <w:szCs w:val="24"/>
        </w:rPr>
      </w:pPr>
      <w:bookmarkStart w:id="31" w:name="_Hlk53080106"/>
      <w:bookmarkStart w:id="32" w:name="_Toc55327445"/>
      <w:r w:rsidRPr="00CD2C73">
        <w:rPr>
          <w:rFonts w:asciiTheme="minorHAnsi" w:hAnsiTheme="minorHAnsi" w:cstheme="minorHAnsi"/>
          <w:sz w:val="24"/>
          <w:szCs w:val="24"/>
        </w:rPr>
        <w:t>O</w:t>
      </w:r>
      <w:r w:rsidR="004E3B9E" w:rsidRPr="00CD2C73">
        <w:rPr>
          <w:rFonts w:asciiTheme="minorHAnsi" w:hAnsiTheme="minorHAnsi" w:cstheme="minorHAnsi"/>
          <w:sz w:val="24"/>
          <w:szCs w:val="24"/>
        </w:rPr>
        <w:t>patření</w:t>
      </w:r>
      <w:r w:rsidRPr="00CD2C73">
        <w:rPr>
          <w:rFonts w:asciiTheme="minorHAnsi" w:hAnsiTheme="minorHAnsi" w:cstheme="minorHAnsi"/>
          <w:sz w:val="24"/>
          <w:szCs w:val="24"/>
        </w:rPr>
        <w:t xml:space="preserve"> v oblasti činnosti úřadů</w:t>
      </w:r>
      <w:bookmarkEnd w:id="32"/>
    </w:p>
    <w:p w14:paraId="06C7864F" w14:textId="4C25B17A" w:rsidR="00AE5A9D" w:rsidRPr="0020760B" w:rsidRDefault="00AE5A9D" w:rsidP="00515158">
      <w:pPr>
        <w:pStyle w:val="Garamond"/>
        <w:rPr>
          <w:rFonts w:asciiTheme="minorHAnsi" w:hAnsiTheme="minorHAnsi" w:cstheme="minorHAnsi"/>
          <w:sz w:val="20"/>
        </w:rPr>
      </w:pPr>
    </w:p>
    <w:p w14:paraId="62131642" w14:textId="23C7E58B" w:rsidR="003517CA" w:rsidRPr="0020760B" w:rsidRDefault="003517CA" w:rsidP="003517CA">
      <w:pPr>
        <w:pStyle w:val="Nadpis2"/>
        <w:rPr>
          <w:rFonts w:asciiTheme="minorHAnsi" w:hAnsiTheme="minorHAnsi" w:cstheme="minorHAnsi"/>
          <w:szCs w:val="24"/>
        </w:rPr>
      </w:pPr>
      <w:bookmarkStart w:id="33" w:name="_Toc55327446"/>
      <w:r w:rsidRPr="0020760B">
        <w:rPr>
          <w:rFonts w:asciiTheme="minorHAnsi" w:hAnsiTheme="minorHAnsi" w:cstheme="minorHAnsi"/>
          <w:szCs w:val="24"/>
        </w:rPr>
        <w:t>Krizové opatření o omezení provozu orgánů veřejné moci a správních orgánů</w:t>
      </w:r>
      <w:bookmarkEnd w:id="33"/>
      <w:r w:rsidRPr="0020760B">
        <w:rPr>
          <w:rFonts w:asciiTheme="minorHAnsi" w:hAnsiTheme="minorHAnsi" w:cstheme="minorHAnsi"/>
          <w:szCs w:val="24"/>
        </w:rPr>
        <w:t xml:space="preserve"> </w:t>
      </w:r>
    </w:p>
    <w:p w14:paraId="5D1681BD" w14:textId="1149CACE" w:rsidR="007357AD" w:rsidRPr="003E486D" w:rsidRDefault="007357AD" w:rsidP="00515158">
      <w:pPr>
        <w:pStyle w:val="Garamond"/>
        <w:rPr>
          <w:rFonts w:asciiTheme="minorHAnsi" w:hAnsiTheme="minorHAnsi" w:cstheme="minorHAnsi"/>
          <w:sz w:val="12"/>
          <w:szCs w:val="12"/>
        </w:rPr>
      </w:pPr>
    </w:p>
    <w:p w14:paraId="234472EA" w14:textId="76FEE96E" w:rsidR="002F4ADA" w:rsidRPr="003E486D" w:rsidRDefault="002F4ADA" w:rsidP="002F4ADA">
      <w:pPr>
        <w:widowControl w:val="0"/>
        <w:jc w:val="both"/>
        <w:rPr>
          <w:rFonts w:asciiTheme="minorHAnsi" w:hAnsiTheme="minorHAnsi" w:cstheme="minorHAnsi"/>
          <w:sz w:val="24"/>
          <w:szCs w:val="24"/>
        </w:rPr>
      </w:pPr>
      <w:r w:rsidRPr="003E486D">
        <w:rPr>
          <w:rFonts w:asciiTheme="minorHAnsi" w:hAnsiTheme="minorHAnsi" w:cstheme="minorHAnsi"/>
          <w:sz w:val="24"/>
          <w:szCs w:val="24"/>
        </w:rPr>
        <w:t xml:space="preserve">Na základě usnesení Vlády ČR ze dne 30. října 2020 č. 1114 o přijetí krizového opatření Vláda s účinností ode dne </w:t>
      </w:r>
      <w:r w:rsidRPr="003E486D">
        <w:rPr>
          <w:rFonts w:asciiTheme="minorHAnsi" w:hAnsiTheme="minorHAnsi" w:cstheme="minorHAnsi"/>
          <w:b/>
          <w:bCs/>
          <w:sz w:val="24"/>
          <w:szCs w:val="24"/>
        </w:rPr>
        <w:t>4. listopadu 2020</w:t>
      </w:r>
      <w:r w:rsidRPr="003E486D">
        <w:rPr>
          <w:rFonts w:asciiTheme="minorHAnsi" w:hAnsiTheme="minorHAnsi" w:cstheme="minorHAnsi"/>
          <w:sz w:val="24"/>
          <w:szCs w:val="24"/>
        </w:rPr>
        <w:t xml:space="preserve"> od 00:00 hod. do dne 20. listopadu 2020 do 23:59 hod.</w:t>
      </w:r>
    </w:p>
    <w:p w14:paraId="5DD18AAB" w14:textId="1BB7E523" w:rsidR="002F4ADA" w:rsidRPr="003E486D" w:rsidRDefault="002F4ADA" w:rsidP="003517CA">
      <w:pPr>
        <w:widowControl w:val="0"/>
        <w:jc w:val="both"/>
        <w:rPr>
          <w:rFonts w:asciiTheme="minorHAnsi" w:hAnsiTheme="minorHAnsi" w:cstheme="minorHAnsi"/>
          <w:sz w:val="16"/>
          <w:szCs w:val="16"/>
        </w:rPr>
      </w:pPr>
      <w:r w:rsidRPr="003E486D">
        <w:rPr>
          <w:rFonts w:asciiTheme="minorHAnsi" w:hAnsiTheme="minorHAnsi" w:cstheme="minorHAnsi"/>
          <w:sz w:val="16"/>
          <w:szCs w:val="16"/>
        </w:rPr>
        <w:t xml:space="preserve"> </w:t>
      </w:r>
    </w:p>
    <w:p w14:paraId="600E3298" w14:textId="77777777" w:rsidR="002F4ADA" w:rsidRDefault="00CF37CC" w:rsidP="002F4ADA">
      <w:pPr>
        <w:widowControl w:val="0"/>
        <w:spacing w:after="120"/>
        <w:jc w:val="both"/>
        <w:rPr>
          <w:rFonts w:asciiTheme="minorHAnsi" w:hAnsiTheme="minorHAnsi" w:cstheme="minorHAnsi"/>
          <w:sz w:val="24"/>
          <w:szCs w:val="24"/>
        </w:rPr>
      </w:pPr>
      <w:r w:rsidRPr="00DD17CF">
        <w:rPr>
          <w:rFonts w:asciiTheme="minorHAnsi" w:hAnsiTheme="minorHAnsi" w:cstheme="minorHAnsi"/>
          <w:sz w:val="24"/>
          <w:szCs w:val="24"/>
        </w:rPr>
        <w:t xml:space="preserve">Na základě usnesení Vlády ČR ze dne 21. října 2020 č. 1080 o přijetí krizového opatření se ruší krizové opatření ze dne 8. října 2020 č. 994 a Vláda s účinností ode dne </w:t>
      </w:r>
      <w:r w:rsidRPr="00DD17CF">
        <w:rPr>
          <w:rFonts w:asciiTheme="minorHAnsi" w:hAnsiTheme="minorHAnsi" w:cstheme="minorHAnsi"/>
          <w:b/>
          <w:bCs/>
          <w:sz w:val="24"/>
          <w:szCs w:val="24"/>
        </w:rPr>
        <w:t>22. října 2020 od 06:00</w:t>
      </w:r>
      <w:r w:rsidRPr="00DD17CF">
        <w:rPr>
          <w:rFonts w:asciiTheme="minorHAnsi" w:hAnsiTheme="minorHAnsi" w:cstheme="minorHAnsi"/>
          <w:sz w:val="24"/>
          <w:szCs w:val="24"/>
        </w:rPr>
        <w:t xml:space="preserve"> hod. do dne 3. listopadu 2020 do 23:59 hod</w:t>
      </w:r>
      <w:r w:rsidR="00612D43" w:rsidRPr="00DD17CF">
        <w:rPr>
          <w:rFonts w:asciiTheme="minorHAnsi" w:hAnsiTheme="minorHAnsi" w:cstheme="minorHAnsi"/>
          <w:sz w:val="24"/>
          <w:szCs w:val="24"/>
        </w:rPr>
        <w:t xml:space="preserve">. </w:t>
      </w:r>
    </w:p>
    <w:p w14:paraId="7A1ECFE8" w14:textId="631CB9BB" w:rsidR="00CF37CC" w:rsidRPr="00DD17CF" w:rsidRDefault="00612D43" w:rsidP="003517CA">
      <w:pPr>
        <w:widowControl w:val="0"/>
        <w:jc w:val="both"/>
        <w:rPr>
          <w:rFonts w:asciiTheme="minorHAnsi" w:hAnsiTheme="minorHAnsi" w:cstheme="minorHAnsi"/>
          <w:sz w:val="24"/>
          <w:szCs w:val="24"/>
        </w:rPr>
      </w:pPr>
      <w:r w:rsidRPr="00DD17CF">
        <w:rPr>
          <w:rFonts w:asciiTheme="minorHAnsi" w:hAnsiTheme="minorHAnsi" w:cstheme="minorHAnsi"/>
          <w:sz w:val="24"/>
          <w:szCs w:val="24"/>
        </w:rPr>
        <w:t>ukládá orgánům veřejné moci a správním orgánům (dále jen „orgán“), aby v rámci všech svých pracovišť zahájily omezený provoz vyplývající z nouzového stavu, spočívající v:</w:t>
      </w:r>
    </w:p>
    <w:p w14:paraId="1A1882C0" w14:textId="6E91A3C7" w:rsidR="00612D43" w:rsidRPr="00DD17CF" w:rsidRDefault="00612D43" w:rsidP="003517CA">
      <w:pPr>
        <w:widowControl w:val="0"/>
        <w:jc w:val="both"/>
        <w:rPr>
          <w:rFonts w:asciiTheme="minorHAnsi" w:hAnsiTheme="minorHAnsi" w:cstheme="minorHAnsi"/>
          <w:sz w:val="16"/>
          <w:szCs w:val="16"/>
        </w:rPr>
      </w:pPr>
    </w:p>
    <w:p w14:paraId="3BE09CC4" w14:textId="77777777" w:rsidR="00612D43" w:rsidRPr="00DD17CF" w:rsidRDefault="00612D43" w:rsidP="00612D43">
      <w:pPr>
        <w:pStyle w:val="Styl1-1"/>
        <w:rPr>
          <w:rFonts w:asciiTheme="minorHAnsi" w:hAnsiTheme="minorHAnsi" w:cstheme="minorHAnsi"/>
          <w:sz w:val="24"/>
          <w:szCs w:val="24"/>
        </w:rPr>
      </w:pPr>
      <w:r w:rsidRPr="00DD17CF">
        <w:rPr>
          <w:rFonts w:asciiTheme="minorHAnsi" w:hAnsiTheme="minorHAnsi" w:cstheme="minorHAnsi"/>
          <w:sz w:val="24"/>
          <w:szCs w:val="24"/>
        </w:rPr>
        <w:t>omezení práce, státní služby, zejména na ty agendy, jejichž výkon musí být bezpodmínečně kontinuálně zajišťován, a to zejména k zajištění chodu veřejné správy a služeb veřejné správy v nezbytně nutném rozsahu a plnění úkolů vlády České republiky směřujících k dosažení cílů nouzového stavu; ostatní agendy se vykonávají v rozsahu, který neohrozí níže uvedená opatření nutná k ochraně zdraví státních zaměstnanců, zaměstnanců a dalších úředních osob (dále jen „zaměstnanci“),</w:t>
      </w:r>
    </w:p>
    <w:p w14:paraId="32EAE1F9" w14:textId="77777777" w:rsidR="00612D43" w:rsidRPr="00DD17CF" w:rsidRDefault="00612D43" w:rsidP="00612D43">
      <w:pPr>
        <w:pStyle w:val="Styl1-1"/>
        <w:rPr>
          <w:rFonts w:asciiTheme="minorHAnsi" w:hAnsiTheme="minorHAnsi" w:cstheme="minorHAnsi"/>
          <w:sz w:val="24"/>
          <w:szCs w:val="24"/>
        </w:rPr>
      </w:pPr>
      <w:r w:rsidRPr="00DD17CF">
        <w:rPr>
          <w:rFonts w:asciiTheme="minorHAnsi" w:hAnsiTheme="minorHAnsi" w:cstheme="minorHAnsi"/>
          <w:sz w:val="24"/>
          <w:szCs w:val="24"/>
        </w:rPr>
        <w:t>omezení osobního kontaktu státních zaměstnanců, zaměstnanců a dalších úředních osob (dále jen „zaměstnanci“) s adresáty veřejné správy (s žadateli, s jinými účastníky správních řízení) a dalšími externími osobami (dále jen „klienti/veřejnost“) na nezbytně nutnou úroveň; omezení kontaktů se provede zejména takto:</w:t>
      </w:r>
    </w:p>
    <w:p w14:paraId="77EBCDF8" w14:textId="77777777" w:rsidR="00612D43" w:rsidRPr="00DD17CF" w:rsidRDefault="00612D43" w:rsidP="005E6A9D">
      <w:pPr>
        <w:pStyle w:val="Styl1-1"/>
        <w:numPr>
          <w:ilvl w:val="0"/>
          <w:numId w:val="0"/>
        </w:numPr>
        <w:spacing w:before="0" w:after="0"/>
        <w:ind w:left="714" w:hanging="357"/>
        <w:rPr>
          <w:rFonts w:asciiTheme="minorHAnsi" w:hAnsiTheme="minorHAnsi" w:cstheme="minorHAnsi"/>
          <w:sz w:val="24"/>
          <w:szCs w:val="24"/>
        </w:rPr>
      </w:pPr>
      <w:r w:rsidRPr="00DD17CF">
        <w:rPr>
          <w:rFonts w:asciiTheme="minorHAnsi" w:hAnsiTheme="minorHAnsi" w:cstheme="minorHAnsi"/>
          <w:sz w:val="24"/>
          <w:szCs w:val="24"/>
        </w:rPr>
        <w:t>a)</w:t>
      </w:r>
      <w:r w:rsidRPr="00DD17CF">
        <w:rPr>
          <w:rFonts w:asciiTheme="minorHAnsi" w:hAnsiTheme="minorHAnsi" w:cstheme="minorHAnsi"/>
          <w:sz w:val="24"/>
          <w:szCs w:val="24"/>
        </w:rPr>
        <w:tab/>
        <w:t>upřednostňováním písemného, elektronického či telefonického kontaktu před osobním ve všech případech, kdy je to možné, avšak při současném umožnění osobního kontaktu klientům/veřejnosti v úředních hodinách v rozsahu stanoveném tímto krizovým opatřením,</w:t>
      </w:r>
    </w:p>
    <w:p w14:paraId="2C498BFF" w14:textId="77777777" w:rsidR="00612D43" w:rsidRPr="00DD17CF" w:rsidRDefault="00612D43" w:rsidP="005E6A9D">
      <w:pPr>
        <w:pStyle w:val="Styl1-1"/>
        <w:numPr>
          <w:ilvl w:val="0"/>
          <w:numId w:val="0"/>
        </w:numPr>
        <w:spacing w:before="0" w:after="0"/>
        <w:ind w:left="714" w:hanging="357"/>
        <w:rPr>
          <w:rFonts w:asciiTheme="minorHAnsi" w:hAnsiTheme="minorHAnsi" w:cstheme="minorHAnsi"/>
          <w:sz w:val="24"/>
          <w:szCs w:val="24"/>
        </w:rPr>
      </w:pPr>
      <w:r w:rsidRPr="00DD17CF">
        <w:rPr>
          <w:rFonts w:asciiTheme="minorHAnsi" w:hAnsiTheme="minorHAnsi" w:cstheme="minorHAnsi"/>
          <w:sz w:val="24"/>
          <w:szCs w:val="24"/>
        </w:rPr>
        <w:t>b)</w:t>
      </w:r>
      <w:r w:rsidRPr="00DD17CF">
        <w:rPr>
          <w:rFonts w:asciiTheme="minorHAnsi" w:hAnsiTheme="minorHAnsi" w:cstheme="minorHAnsi"/>
          <w:sz w:val="24"/>
          <w:szCs w:val="24"/>
        </w:rPr>
        <w:tab/>
        <w:t>příjmem veškerých dokumentů od klientů/veřejnosti pouze prostřednictvím pracoviště podatelny, je-li zřízeno; vždy, kdy je to možné, se upřednostní elektronická komunikace,</w:t>
      </w:r>
    </w:p>
    <w:p w14:paraId="1C8C7481" w14:textId="77777777" w:rsidR="00612D43" w:rsidRPr="00DD17CF" w:rsidRDefault="00612D43" w:rsidP="005E6A9D">
      <w:pPr>
        <w:pStyle w:val="Styl1-1"/>
        <w:numPr>
          <w:ilvl w:val="0"/>
          <w:numId w:val="0"/>
        </w:numPr>
        <w:spacing w:before="0" w:after="0"/>
        <w:ind w:left="714" w:hanging="357"/>
        <w:rPr>
          <w:rFonts w:asciiTheme="minorHAnsi" w:hAnsiTheme="minorHAnsi" w:cstheme="minorHAnsi"/>
          <w:sz w:val="24"/>
          <w:szCs w:val="24"/>
        </w:rPr>
      </w:pPr>
      <w:r w:rsidRPr="00DD17CF">
        <w:rPr>
          <w:rFonts w:asciiTheme="minorHAnsi" w:hAnsiTheme="minorHAnsi" w:cstheme="minorHAnsi"/>
          <w:sz w:val="24"/>
          <w:szCs w:val="24"/>
        </w:rPr>
        <w:t>c)</w:t>
      </w:r>
      <w:r w:rsidRPr="00DD17CF">
        <w:rPr>
          <w:rFonts w:asciiTheme="minorHAnsi" w:hAnsiTheme="minorHAnsi" w:cstheme="minorHAnsi"/>
          <w:sz w:val="24"/>
          <w:szCs w:val="24"/>
        </w:rPr>
        <w:tab/>
        <w:t>dochází-li ke kontaktům se zaměstnanci jiných orgánů a institucí, přijetím opatření omezujících přímý kontakt; jednání se provádí za zvýšených hygienických opatření,</w:t>
      </w:r>
    </w:p>
    <w:p w14:paraId="535E3B8C" w14:textId="77777777" w:rsidR="00612D43" w:rsidRPr="00DD17CF" w:rsidRDefault="00612D43" w:rsidP="005E6A9D">
      <w:pPr>
        <w:pStyle w:val="Styl1-1"/>
        <w:numPr>
          <w:ilvl w:val="0"/>
          <w:numId w:val="0"/>
        </w:numPr>
        <w:spacing w:before="0" w:after="0"/>
        <w:ind w:left="714" w:hanging="357"/>
        <w:rPr>
          <w:rFonts w:asciiTheme="minorHAnsi" w:hAnsiTheme="minorHAnsi" w:cstheme="minorHAnsi"/>
          <w:sz w:val="24"/>
          <w:szCs w:val="24"/>
        </w:rPr>
      </w:pPr>
      <w:r w:rsidRPr="00DD17CF">
        <w:rPr>
          <w:rFonts w:asciiTheme="minorHAnsi" w:hAnsiTheme="minorHAnsi" w:cstheme="minorHAnsi"/>
          <w:sz w:val="24"/>
          <w:szCs w:val="24"/>
        </w:rPr>
        <w:lastRenderedPageBreak/>
        <w:t>d)</w:t>
      </w:r>
      <w:r w:rsidRPr="00DD17CF">
        <w:rPr>
          <w:rFonts w:asciiTheme="minorHAnsi" w:hAnsiTheme="minorHAnsi" w:cstheme="minorHAnsi"/>
          <w:sz w:val="24"/>
          <w:szCs w:val="24"/>
        </w:rPr>
        <w:tab/>
        <w:t>výše uvedená opatření se přiměřeně použijí i pro vnitřní styk zaměstnanců v rámci orgánu.</w:t>
      </w:r>
    </w:p>
    <w:p w14:paraId="611F5D06" w14:textId="77777777" w:rsidR="00612D43" w:rsidRPr="00DD17CF" w:rsidRDefault="00612D43" w:rsidP="00612D43">
      <w:pPr>
        <w:pStyle w:val="Styl1-1"/>
        <w:rPr>
          <w:rFonts w:asciiTheme="minorHAnsi" w:hAnsiTheme="minorHAnsi" w:cstheme="minorHAnsi"/>
          <w:sz w:val="24"/>
          <w:szCs w:val="24"/>
        </w:rPr>
      </w:pPr>
      <w:r w:rsidRPr="00DD17CF">
        <w:rPr>
          <w:rFonts w:asciiTheme="minorHAnsi" w:hAnsiTheme="minorHAnsi" w:cstheme="minorHAnsi"/>
          <w:sz w:val="24"/>
          <w:szCs w:val="24"/>
        </w:rPr>
        <w:t>omezení rozsahu úředních hodin orgánů na dva dny v týdnu v rozsahu pěti hodin v daném dni, a to v čase dostupném pro veřejnost; o změně úředních hodin orgány vhodným způsobem informují a zveřejní je na svých úředních deskách; omezení rozsahu úředních hodin orgánů se neuplatní v případech, kdy</w:t>
      </w:r>
    </w:p>
    <w:p w14:paraId="0B408FFE" w14:textId="77777777" w:rsidR="00612D43" w:rsidRPr="00DD17CF" w:rsidRDefault="00612D43" w:rsidP="005E6A9D">
      <w:pPr>
        <w:pStyle w:val="Styl1-1"/>
        <w:numPr>
          <w:ilvl w:val="0"/>
          <w:numId w:val="0"/>
        </w:numPr>
        <w:spacing w:before="0" w:after="0"/>
        <w:ind w:left="714" w:hanging="357"/>
        <w:rPr>
          <w:rFonts w:asciiTheme="minorHAnsi" w:hAnsiTheme="minorHAnsi" w:cstheme="minorHAnsi"/>
          <w:sz w:val="24"/>
          <w:szCs w:val="24"/>
        </w:rPr>
      </w:pPr>
      <w:r w:rsidRPr="00DD17CF">
        <w:rPr>
          <w:rFonts w:asciiTheme="minorHAnsi" w:hAnsiTheme="minorHAnsi" w:cstheme="minorHAnsi"/>
          <w:sz w:val="24"/>
          <w:szCs w:val="24"/>
        </w:rPr>
        <w:t>a)</w:t>
      </w:r>
      <w:r w:rsidRPr="00DD17CF">
        <w:rPr>
          <w:rFonts w:asciiTheme="minorHAnsi" w:hAnsiTheme="minorHAnsi" w:cstheme="minorHAnsi"/>
          <w:sz w:val="24"/>
          <w:szCs w:val="24"/>
        </w:rPr>
        <w:tab/>
        <w:t>dosavadní rozsah úředních hodin orgánu nepřesahoval rozsah stanovený tímto krizovým opatřením,</w:t>
      </w:r>
    </w:p>
    <w:p w14:paraId="46E0AA76" w14:textId="77777777" w:rsidR="00612D43" w:rsidRPr="00DD17CF" w:rsidRDefault="00612D43" w:rsidP="005E6A9D">
      <w:pPr>
        <w:pStyle w:val="Styl1-1"/>
        <w:numPr>
          <w:ilvl w:val="0"/>
          <w:numId w:val="0"/>
        </w:numPr>
        <w:spacing w:before="0" w:after="0"/>
        <w:ind w:left="714" w:hanging="357"/>
        <w:rPr>
          <w:rFonts w:asciiTheme="minorHAnsi" w:hAnsiTheme="minorHAnsi" w:cstheme="minorHAnsi"/>
          <w:sz w:val="24"/>
          <w:szCs w:val="24"/>
        </w:rPr>
      </w:pPr>
      <w:r w:rsidRPr="00DD17CF">
        <w:rPr>
          <w:rFonts w:asciiTheme="minorHAnsi" w:hAnsiTheme="minorHAnsi" w:cstheme="minorHAnsi"/>
          <w:sz w:val="24"/>
          <w:szCs w:val="24"/>
        </w:rPr>
        <w:t>b)</w:t>
      </w:r>
      <w:r w:rsidRPr="00DD17CF">
        <w:rPr>
          <w:rFonts w:asciiTheme="minorHAnsi" w:hAnsiTheme="minorHAnsi" w:cstheme="minorHAnsi"/>
          <w:sz w:val="24"/>
          <w:szCs w:val="24"/>
        </w:rPr>
        <w:tab/>
        <w:t>by omezení rozsahu úředních hodin ohrozilo činnost orgánu nebo nepřiměřeně omezilo práva klientů/veřejnosti,</w:t>
      </w:r>
    </w:p>
    <w:p w14:paraId="33F84AA2" w14:textId="77777777" w:rsidR="00612D43" w:rsidRPr="00DD17CF" w:rsidRDefault="00612D43" w:rsidP="005E6A9D">
      <w:pPr>
        <w:pStyle w:val="Styl1-1"/>
        <w:numPr>
          <w:ilvl w:val="0"/>
          <w:numId w:val="0"/>
        </w:numPr>
        <w:spacing w:before="0" w:after="0"/>
        <w:ind w:left="714" w:hanging="357"/>
        <w:rPr>
          <w:rFonts w:asciiTheme="minorHAnsi" w:hAnsiTheme="minorHAnsi" w:cstheme="minorHAnsi"/>
          <w:sz w:val="24"/>
          <w:szCs w:val="24"/>
        </w:rPr>
      </w:pPr>
      <w:r w:rsidRPr="00DD17CF">
        <w:rPr>
          <w:rFonts w:asciiTheme="minorHAnsi" w:hAnsiTheme="minorHAnsi" w:cstheme="minorHAnsi"/>
          <w:sz w:val="24"/>
          <w:szCs w:val="24"/>
        </w:rPr>
        <w:t>c)</w:t>
      </w:r>
      <w:r w:rsidRPr="00DD17CF">
        <w:rPr>
          <w:rFonts w:asciiTheme="minorHAnsi" w:hAnsiTheme="minorHAnsi" w:cstheme="minorHAnsi"/>
          <w:sz w:val="24"/>
          <w:szCs w:val="24"/>
        </w:rPr>
        <w:tab/>
        <w:t>byl klientovi předem potvrzen termín k dostavení se na pracoviště orgánu.</w:t>
      </w:r>
    </w:p>
    <w:p w14:paraId="5753F38E" w14:textId="77777777" w:rsidR="00612D43" w:rsidRPr="00DD17CF" w:rsidRDefault="00612D43" w:rsidP="005E6A9D">
      <w:pPr>
        <w:pStyle w:val="Styl1-1"/>
        <w:spacing w:before="0" w:after="0"/>
        <w:rPr>
          <w:rFonts w:asciiTheme="minorHAnsi" w:hAnsiTheme="minorHAnsi" w:cstheme="minorHAnsi"/>
          <w:b/>
          <w:sz w:val="24"/>
          <w:szCs w:val="24"/>
        </w:rPr>
      </w:pPr>
      <w:r w:rsidRPr="00DD17CF">
        <w:rPr>
          <w:rFonts w:asciiTheme="minorHAnsi" w:hAnsiTheme="minorHAnsi" w:cstheme="minorHAnsi"/>
          <w:sz w:val="24"/>
          <w:szCs w:val="24"/>
        </w:rPr>
        <w:t>zajišťování chodu jednotlivých útvarů orgánu vždy nejnižším možným počtem zaměstnanců přítomných na pracovišti, který je nutno zachovat pro činnost orgánu veřejné moci nebo správního orgánu,</w:t>
      </w:r>
    </w:p>
    <w:p w14:paraId="4AB36C19" w14:textId="77777777" w:rsidR="00612D43" w:rsidRPr="00DD17CF" w:rsidRDefault="00612D43" w:rsidP="005E6A9D">
      <w:pPr>
        <w:pStyle w:val="Styl1-1"/>
        <w:spacing w:before="0" w:after="0"/>
        <w:rPr>
          <w:rFonts w:asciiTheme="minorHAnsi" w:hAnsiTheme="minorHAnsi" w:cstheme="minorHAnsi"/>
          <w:sz w:val="24"/>
          <w:szCs w:val="24"/>
        </w:rPr>
      </w:pPr>
      <w:r w:rsidRPr="00DD17CF">
        <w:rPr>
          <w:rFonts w:asciiTheme="minorHAnsi" w:hAnsiTheme="minorHAnsi" w:cstheme="minorHAnsi"/>
          <w:sz w:val="24"/>
          <w:szCs w:val="24"/>
        </w:rPr>
        <w:t>zajištění činnosti orgánu tak, aby případné karanténní opatření vůči části zaměstnanců neohrozilo akceschopnost orgánu (např. střídání oddělených skupin zaměstnanců orgánu, práce na dálku).</w:t>
      </w:r>
    </w:p>
    <w:p w14:paraId="1CED1D6D" w14:textId="4F8EA927" w:rsidR="00612D43" w:rsidRPr="00DD17CF" w:rsidRDefault="00612D43" w:rsidP="003517CA">
      <w:pPr>
        <w:widowControl w:val="0"/>
        <w:jc w:val="both"/>
        <w:rPr>
          <w:rFonts w:asciiTheme="minorHAnsi" w:hAnsiTheme="minorHAnsi" w:cstheme="minorHAnsi"/>
          <w:sz w:val="24"/>
          <w:szCs w:val="24"/>
        </w:rPr>
      </w:pPr>
    </w:p>
    <w:p w14:paraId="1681AB1E" w14:textId="77777777" w:rsidR="00612D43" w:rsidRPr="00DD17CF" w:rsidRDefault="00612D43" w:rsidP="00612D43">
      <w:pPr>
        <w:pStyle w:val="Garamond"/>
        <w:rPr>
          <w:rFonts w:asciiTheme="minorHAnsi" w:hAnsiTheme="minorHAnsi" w:cstheme="minorHAnsi"/>
          <w:b/>
          <w:bCs/>
          <w:szCs w:val="24"/>
          <w:u w:val="single"/>
        </w:rPr>
      </w:pPr>
      <w:r w:rsidRPr="00DD17CF">
        <w:rPr>
          <w:rFonts w:asciiTheme="minorHAnsi" w:hAnsiTheme="minorHAnsi" w:cstheme="minorHAnsi"/>
          <w:b/>
          <w:bCs/>
          <w:szCs w:val="24"/>
          <w:u w:val="single"/>
        </w:rPr>
        <w:t xml:space="preserve">Dopad: </w:t>
      </w:r>
    </w:p>
    <w:p w14:paraId="19C0BFA8" w14:textId="7CB0A2F4" w:rsidR="00612D43" w:rsidRPr="00DD17CF" w:rsidRDefault="00612D43" w:rsidP="00CE3D27">
      <w:pPr>
        <w:pStyle w:val="Odstavecseseznamem"/>
        <w:numPr>
          <w:ilvl w:val="0"/>
          <w:numId w:val="7"/>
        </w:numPr>
        <w:jc w:val="both"/>
        <w:rPr>
          <w:rFonts w:asciiTheme="minorHAnsi" w:hAnsiTheme="minorHAnsi" w:cstheme="minorHAnsi"/>
          <w:sz w:val="24"/>
          <w:szCs w:val="24"/>
        </w:rPr>
      </w:pPr>
      <w:r w:rsidRPr="00DD17CF">
        <w:rPr>
          <w:rFonts w:asciiTheme="minorHAnsi" w:hAnsiTheme="minorHAnsi" w:cstheme="minorHAnsi"/>
          <w:sz w:val="24"/>
          <w:szCs w:val="24"/>
        </w:rPr>
        <w:t>Omezení práce na nejnutnější agendy</w:t>
      </w:r>
    </w:p>
    <w:p w14:paraId="078E6C6D" w14:textId="0D5BE72F" w:rsidR="00612D43" w:rsidRPr="00DD17CF" w:rsidRDefault="00612D43" w:rsidP="00CE3D27">
      <w:pPr>
        <w:pStyle w:val="Odstavecseseznamem"/>
        <w:numPr>
          <w:ilvl w:val="0"/>
          <w:numId w:val="7"/>
        </w:numPr>
        <w:jc w:val="both"/>
        <w:rPr>
          <w:rFonts w:asciiTheme="minorHAnsi" w:hAnsiTheme="minorHAnsi" w:cstheme="minorHAnsi"/>
          <w:sz w:val="24"/>
          <w:szCs w:val="24"/>
        </w:rPr>
      </w:pPr>
      <w:r w:rsidRPr="00DD17CF">
        <w:rPr>
          <w:rFonts w:asciiTheme="minorHAnsi" w:hAnsiTheme="minorHAnsi" w:cstheme="minorHAnsi"/>
          <w:sz w:val="24"/>
          <w:szCs w:val="24"/>
        </w:rPr>
        <w:t>Omezení osobního kontaktu se zaměstnanci státní správy</w:t>
      </w:r>
    </w:p>
    <w:p w14:paraId="7DE252DB" w14:textId="77777777" w:rsidR="00612D43" w:rsidRPr="00DD17CF" w:rsidRDefault="00612D43" w:rsidP="00CE3D27">
      <w:pPr>
        <w:pStyle w:val="Odstavecseseznamem"/>
        <w:numPr>
          <w:ilvl w:val="0"/>
          <w:numId w:val="7"/>
        </w:numPr>
        <w:jc w:val="both"/>
        <w:rPr>
          <w:rFonts w:asciiTheme="minorHAnsi" w:hAnsiTheme="minorHAnsi" w:cstheme="minorHAnsi"/>
          <w:sz w:val="24"/>
          <w:szCs w:val="24"/>
        </w:rPr>
      </w:pPr>
      <w:r w:rsidRPr="00DD17CF">
        <w:rPr>
          <w:rFonts w:asciiTheme="minorHAnsi" w:hAnsiTheme="minorHAnsi" w:cstheme="minorHAnsi"/>
          <w:sz w:val="24"/>
          <w:szCs w:val="24"/>
        </w:rPr>
        <w:t>Omezení rozsahu úředních hodin orgánů na 2 dny v týdnu v rozsahu 5 hodin</w:t>
      </w:r>
    </w:p>
    <w:bookmarkEnd w:id="31"/>
    <w:p w14:paraId="25BF396D" w14:textId="31957709" w:rsidR="007357AD" w:rsidRPr="003E486D" w:rsidRDefault="007357AD" w:rsidP="00515158">
      <w:pPr>
        <w:pStyle w:val="Garamond"/>
        <w:rPr>
          <w:rFonts w:asciiTheme="minorHAnsi" w:hAnsiTheme="minorHAnsi" w:cstheme="minorHAnsi"/>
          <w:sz w:val="20"/>
        </w:rPr>
      </w:pPr>
    </w:p>
    <w:p w14:paraId="1A3AA2C5" w14:textId="77777777" w:rsidR="00387B46" w:rsidRPr="003E486D" w:rsidRDefault="00387B46" w:rsidP="00387B46">
      <w:pPr>
        <w:pStyle w:val="Garamond"/>
        <w:rPr>
          <w:rFonts w:asciiTheme="minorHAnsi" w:hAnsiTheme="minorHAnsi" w:cstheme="minorHAnsi"/>
          <w:sz w:val="20"/>
        </w:rPr>
      </w:pPr>
    </w:p>
    <w:p w14:paraId="56832267" w14:textId="2DE5A9E5" w:rsidR="00387B46" w:rsidRPr="003E486D" w:rsidRDefault="00387B46" w:rsidP="00387B46">
      <w:pPr>
        <w:pStyle w:val="Nadpis2"/>
        <w:rPr>
          <w:rFonts w:asciiTheme="minorHAnsi" w:hAnsiTheme="minorHAnsi" w:cstheme="minorHAnsi"/>
          <w:szCs w:val="24"/>
        </w:rPr>
      </w:pPr>
      <w:bookmarkStart w:id="34" w:name="_Toc55327447"/>
      <w:r w:rsidRPr="003E486D">
        <w:rPr>
          <w:rFonts w:asciiTheme="minorHAnsi" w:hAnsiTheme="minorHAnsi" w:cstheme="minorHAnsi"/>
          <w:szCs w:val="24"/>
        </w:rPr>
        <w:t>Krizové opatření o provozu datových schránek zdarma</w:t>
      </w:r>
      <w:bookmarkEnd w:id="34"/>
      <w:r w:rsidRPr="003E486D">
        <w:rPr>
          <w:rFonts w:asciiTheme="minorHAnsi" w:hAnsiTheme="minorHAnsi" w:cstheme="minorHAnsi"/>
          <w:szCs w:val="24"/>
        </w:rPr>
        <w:t xml:space="preserve"> </w:t>
      </w:r>
    </w:p>
    <w:p w14:paraId="7FCBA427" w14:textId="77777777" w:rsidR="00387B46" w:rsidRPr="003E486D" w:rsidRDefault="00387B46" w:rsidP="00387B46">
      <w:pPr>
        <w:pStyle w:val="Garamond"/>
        <w:rPr>
          <w:rFonts w:asciiTheme="minorHAnsi" w:hAnsiTheme="minorHAnsi" w:cstheme="minorHAnsi"/>
          <w:sz w:val="12"/>
          <w:szCs w:val="12"/>
        </w:rPr>
      </w:pPr>
    </w:p>
    <w:p w14:paraId="7380528E" w14:textId="77777777" w:rsidR="00387B46" w:rsidRPr="003E486D" w:rsidRDefault="00387B46" w:rsidP="00387B46">
      <w:pPr>
        <w:widowControl w:val="0"/>
        <w:jc w:val="both"/>
        <w:rPr>
          <w:rFonts w:asciiTheme="minorHAnsi" w:hAnsiTheme="minorHAnsi" w:cstheme="minorHAnsi"/>
          <w:sz w:val="24"/>
          <w:szCs w:val="24"/>
        </w:rPr>
      </w:pPr>
      <w:r w:rsidRPr="003E486D">
        <w:rPr>
          <w:rFonts w:asciiTheme="minorHAnsi" w:hAnsiTheme="minorHAnsi" w:cstheme="minorHAnsi"/>
          <w:sz w:val="24"/>
          <w:szCs w:val="24"/>
        </w:rPr>
        <w:t xml:space="preserve">Na základě usnesení Vlády ČR ze dne 30. října 2020 č. 1110 o přijetí krizového opatření </w:t>
      </w:r>
    </w:p>
    <w:p w14:paraId="39BA5726" w14:textId="3A113874" w:rsidR="00387B46" w:rsidRPr="003E486D" w:rsidRDefault="00387B46" w:rsidP="00387B46">
      <w:pPr>
        <w:widowControl w:val="0"/>
        <w:jc w:val="both"/>
        <w:rPr>
          <w:rFonts w:asciiTheme="minorHAnsi" w:hAnsiTheme="minorHAnsi" w:cstheme="minorHAnsi"/>
          <w:sz w:val="24"/>
          <w:szCs w:val="24"/>
        </w:rPr>
      </w:pPr>
      <w:r w:rsidRPr="003E486D">
        <w:rPr>
          <w:rFonts w:asciiTheme="minorHAnsi" w:hAnsiTheme="minorHAnsi" w:cstheme="minorHAnsi"/>
          <w:sz w:val="24"/>
          <w:szCs w:val="24"/>
        </w:rPr>
        <w:t xml:space="preserve">Vláda s účinností ode dne 2. listopadu 2020 od 00:00 hod. po dobu trvání nouzového stavu stanovuje, že provozovateli informačního systému datových schránek nenáleží odměna podle § 18a odst. 3 zákona č. 300/2008 Sb., o elektronických úkonech a autorizované konverzi dokumentů, ve znění pozdějších předpisů. </w:t>
      </w:r>
    </w:p>
    <w:p w14:paraId="78396127" w14:textId="73305BF8" w:rsidR="00387B46" w:rsidRPr="003E486D" w:rsidRDefault="00081388" w:rsidP="00387B46">
      <w:pPr>
        <w:widowControl w:val="0"/>
        <w:jc w:val="both"/>
        <w:rPr>
          <w:rFonts w:asciiTheme="minorHAnsi" w:hAnsiTheme="minorHAnsi" w:cstheme="minorHAnsi"/>
          <w:sz w:val="24"/>
          <w:szCs w:val="24"/>
        </w:rPr>
      </w:pPr>
      <w:r w:rsidRPr="003E486D">
        <w:rPr>
          <w:rFonts w:asciiTheme="minorHAnsi" w:hAnsiTheme="minorHAnsi" w:cstheme="minorHAnsi"/>
          <w:sz w:val="24"/>
          <w:szCs w:val="24"/>
        </w:rPr>
        <w:t xml:space="preserve"> </w:t>
      </w:r>
    </w:p>
    <w:p w14:paraId="4C511F56" w14:textId="77777777" w:rsidR="00387B46" w:rsidRPr="003E486D" w:rsidRDefault="00387B46" w:rsidP="00387B46">
      <w:pPr>
        <w:pStyle w:val="Garamond"/>
        <w:rPr>
          <w:rFonts w:asciiTheme="minorHAnsi" w:hAnsiTheme="minorHAnsi" w:cstheme="minorHAnsi"/>
          <w:b/>
          <w:bCs/>
          <w:szCs w:val="24"/>
          <w:u w:val="single"/>
        </w:rPr>
      </w:pPr>
      <w:r w:rsidRPr="003E486D">
        <w:rPr>
          <w:rFonts w:asciiTheme="minorHAnsi" w:hAnsiTheme="minorHAnsi" w:cstheme="minorHAnsi"/>
          <w:b/>
          <w:bCs/>
          <w:szCs w:val="24"/>
          <w:u w:val="single"/>
        </w:rPr>
        <w:t xml:space="preserve">Dopad: </w:t>
      </w:r>
    </w:p>
    <w:p w14:paraId="4E0468F0" w14:textId="4B05B115" w:rsidR="00387B46" w:rsidRPr="003E486D" w:rsidRDefault="00081388" w:rsidP="00387B46">
      <w:pPr>
        <w:pStyle w:val="Odstavecseseznamem"/>
        <w:numPr>
          <w:ilvl w:val="0"/>
          <w:numId w:val="7"/>
        </w:numPr>
        <w:jc w:val="both"/>
        <w:rPr>
          <w:rFonts w:asciiTheme="minorHAnsi" w:hAnsiTheme="minorHAnsi" w:cstheme="minorHAnsi"/>
          <w:sz w:val="24"/>
          <w:szCs w:val="24"/>
        </w:rPr>
      </w:pPr>
      <w:r w:rsidRPr="003E486D">
        <w:rPr>
          <w:rFonts w:asciiTheme="minorHAnsi" w:hAnsiTheme="minorHAnsi" w:cstheme="minorHAnsi"/>
          <w:sz w:val="24"/>
          <w:szCs w:val="24"/>
        </w:rPr>
        <w:t xml:space="preserve">Pro všechny uživatele datových schránek </w:t>
      </w:r>
      <w:r w:rsidR="007F4C49" w:rsidRPr="003E486D">
        <w:rPr>
          <w:rFonts w:asciiTheme="minorHAnsi" w:hAnsiTheme="minorHAnsi" w:cstheme="minorHAnsi"/>
          <w:sz w:val="24"/>
          <w:szCs w:val="24"/>
        </w:rPr>
        <w:t>j</w:t>
      </w:r>
      <w:r w:rsidRPr="003E486D">
        <w:rPr>
          <w:rFonts w:asciiTheme="minorHAnsi" w:hAnsiTheme="minorHAnsi" w:cstheme="minorHAnsi"/>
          <w:sz w:val="24"/>
          <w:szCs w:val="24"/>
        </w:rPr>
        <w:t>e odesílání poštovních datových zpráv zdarma</w:t>
      </w:r>
    </w:p>
    <w:p w14:paraId="14DBA5D3" w14:textId="77777777" w:rsidR="00540D77" w:rsidRPr="003E486D" w:rsidRDefault="00540D77" w:rsidP="00540D77">
      <w:pPr>
        <w:pStyle w:val="Garamond"/>
        <w:rPr>
          <w:rFonts w:asciiTheme="minorHAnsi" w:hAnsiTheme="minorHAnsi" w:cstheme="minorHAnsi"/>
          <w:szCs w:val="24"/>
        </w:rPr>
      </w:pPr>
    </w:p>
    <w:p w14:paraId="2F784BF5" w14:textId="77777777" w:rsidR="00970EA4" w:rsidRPr="00DD17CF" w:rsidRDefault="00970EA4" w:rsidP="003903D5">
      <w:pPr>
        <w:pStyle w:val="Nadpis2"/>
        <w:rPr>
          <w:rFonts w:asciiTheme="minorHAnsi" w:hAnsiTheme="minorHAnsi" w:cstheme="minorHAnsi"/>
          <w:szCs w:val="24"/>
        </w:rPr>
      </w:pPr>
      <w:bookmarkStart w:id="35" w:name="_Toc55327448"/>
      <w:r w:rsidRPr="00DD17CF">
        <w:rPr>
          <w:rFonts w:asciiTheme="minorHAnsi" w:hAnsiTheme="minorHAnsi" w:cstheme="minorHAnsi"/>
          <w:szCs w:val="24"/>
        </w:rPr>
        <w:t xml:space="preserve">Povinné hlášení na </w:t>
      </w:r>
      <w:r w:rsidR="00F92981" w:rsidRPr="00DD17CF">
        <w:rPr>
          <w:rFonts w:asciiTheme="minorHAnsi" w:hAnsiTheme="minorHAnsi" w:cstheme="minorHAnsi"/>
          <w:szCs w:val="24"/>
        </w:rPr>
        <w:t xml:space="preserve">ŽÚ </w:t>
      </w:r>
      <w:r w:rsidRPr="00DD17CF">
        <w:rPr>
          <w:rFonts w:asciiTheme="minorHAnsi" w:hAnsiTheme="minorHAnsi" w:cstheme="minorHAnsi"/>
          <w:szCs w:val="24"/>
        </w:rPr>
        <w:t>při poskytování ubytování</w:t>
      </w:r>
      <w:r w:rsidR="00F92981" w:rsidRPr="00DD17CF">
        <w:rPr>
          <w:rFonts w:asciiTheme="minorHAnsi" w:hAnsiTheme="minorHAnsi" w:cstheme="minorHAnsi"/>
          <w:szCs w:val="24"/>
        </w:rPr>
        <w:t xml:space="preserve"> přes digitální platformy</w:t>
      </w:r>
      <w:bookmarkEnd w:id="35"/>
    </w:p>
    <w:p w14:paraId="3506C5E1" w14:textId="77777777" w:rsidR="00970EA4" w:rsidRPr="00DD17CF" w:rsidRDefault="00970EA4" w:rsidP="00970EA4">
      <w:pPr>
        <w:pStyle w:val="Garamond"/>
        <w:rPr>
          <w:rFonts w:asciiTheme="minorHAnsi" w:hAnsiTheme="minorHAnsi" w:cstheme="minorHAnsi"/>
          <w:b/>
          <w:bCs/>
          <w:sz w:val="16"/>
          <w:szCs w:val="16"/>
        </w:rPr>
      </w:pPr>
    </w:p>
    <w:p w14:paraId="5FE21457" w14:textId="77777777" w:rsidR="009F1BFF" w:rsidRPr="00DD17CF" w:rsidRDefault="00F16A0E" w:rsidP="009C27C9">
      <w:pPr>
        <w:pStyle w:val="Garamond"/>
        <w:rPr>
          <w:rFonts w:asciiTheme="minorHAnsi" w:hAnsiTheme="minorHAnsi" w:cstheme="minorHAnsi"/>
          <w:szCs w:val="24"/>
        </w:rPr>
      </w:pPr>
      <w:r w:rsidRPr="00DD17CF">
        <w:rPr>
          <w:rFonts w:asciiTheme="minorHAnsi" w:hAnsiTheme="minorHAnsi" w:cstheme="minorHAnsi"/>
          <w:szCs w:val="24"/>
        </w:rPr>
        <w:t>Zákon</w:t>
      </w:r>
      <w:r w:rsidR="00970EA4" w:rsidRPr="00DD17CF">
        <w:rPr>
          <w:rStyle w:val="Siln"/>
          <w:rFonts w:asciiTheme="minorHAnsi" w:hAnsiTheme="minorHAnsi" w:cstheme="minorHAnsi"/>
          <w:b w:val="0"/>
          <w:bCs w:val="0"/>
          <w:szCs w:val="24"/>
        </w:rPr>
        <w:t xml:space="preserve"> o některých podmínkách podnikání a o výkonu některých činností v oblasti cestovního ruchu</w:t>
      </w:r>
      <w:r w:rsidRPr="00DD17CF">
        <w:rPr>
          <w:rFonts w:asciiTheme="minorHAnsi" w:hAnsiTheme="minorHAnsi" w:cstheme="minorHAnsi"/>
          <w:szCs w:val="24"/>
        </w:rPr>
        <w:t xml:space="preserve"> </w:t>
      </w:r>
      <w:r w:rsidR="00970EA4" w:rsidRPr="00DD17CF">
        <w:rPr>
          <w:rFonts w:asciiTheme="minorHAnsi" w:hAnsiTheme="minorHAnsi" w:cstheme="minorHAnsi"/>
          <w:szCs w:val="24"/>
        </w:rPr>
        <w:t>zav</w:t>
      </w:r>
      <w:r w:rsidRPr="00DD17CF">
        <w:rPr>
          <w:rFonts w:asciiTheme="minorHAnsi" w:hAnsiTheme="minorHAnsi" w:cstheme="minorHAnsi"/>
          <w:szCs w:val="24"/>
        </w:rPr>
        <w:t xml:space="preserve">ádí </w:t>
      </w:r>
      <w:r w:rsidR="00970EA4" w:rsidRPr="00DD17CF">
        <w:rPr>
          <w:rFonts w:asciiTheme="minorHAnsi" w:hAnsiTheme="minorHAnsi" w:cstheme="minorHAnsi"/>
          <w:szCs w:val="24"/>
        </w:rPr>
        <w:t xml:space="preserve">nové povinnosti pro pronajímatele ubytovacích prostor prostřednictvím digitálních platforem typu Airbnb sdělit obecnímu živnostenskému úřadu na základě jeho výzvy počet uzavřených smluv o službě cestovního ruchu, celkovou cenu za tyto služby, ale i adresu místa, na které byli hosté ubytováni. Získané údaje pak bude možné předat jinému </w:t>
      </w:r>
      <w:r w:rsidR="00970EA4" w:rsidRPr="00DD17CF">
        <w:rPr>
          <w:rFonts w:asciiTheme="minorHAnsi" w:hAnsiTheme="minorHAnsi" w:cstheme="minorHAnsi"/>
          <w:szCs w:val="24"/>
        </w:rPr>
        <w:lastRenderedPageBreak/>
        <w:t>státnímu kontrolnímu orgánu, například krajské hygienické stanici, aby bylo možné vytrasovat tyto osoby, většinou cizince, pokud by se objevilo podezření na možnost šíření infekční choroby.</w:t>
      </w:r>
    </w:p>
    <w:p w14:paraId="7F333201" w14:textId="77777777" w:rsidR="00F16A0E" w:rsidRPr="00DD17CF" w:rsidRDefault="00F16A0E" w:rsidP="009C27C9">
      <w:pPr>
        <w:pStyle w:val="Garamond"/>
        <w:rPr>
          <w:rFonts w:asciiTheme="minorHAnsi" w:hAnsiTheme="minorHAnsi" w:cstheme="minorHAnsi"/>
          <w:szCs w:val="24"/>
        </w:rPr>
      </w:pPr>
    </w:p>
    <w:p w14:paraId="6A125FD9" w14:textId="77777777" w:rsidR="00F16A0E" w:rsidRPr="00DD17CF" w:rsidRDefault="00F16A0E" w:rsidP="00F16A0E">
      <w:pPr>
        <w:pStyle w:val="Garamond"/>
        <w:rPr>
          <w:rFonts w:asciiTheme="minorHAnsi" w:hAnsiTheme="minorHAnsi" w:cstheme="minorHAnsi"/>
          <w:b/>
          <w:bCs/>
          <w:szCs w:val="24"/>
          <w:u w:val="single"/>
        </w:rPr>
      </w:pPr>
      <w:r w:rsidRPr="00DD17CF">
        <w:rPr>
          <w:rFonts w:asciiTheme="minorHAnsi" w:hAnsiTheme="minorHAnsi" w:cstheme="minorHAnsi"/>
          <w:b/>
          <w:bCs/>
          <w:szCs w:val="24"/>
          <w:u w:val="single"/>
        </w:rPr>
        <w:t xml:space="preserve">Dopad: </w:t>
      </w:r>
    </w:p>
    <w:p w14:paraId="5DF4020A" w14:textId="77777777" w:rsidR="00F16A0E" w:rsidRPr="00DD17CF" w:rsidRDefault="00F16A0E" w:rsidP="00CE3D27">
      <w:pPr>
        <w:pStyle w:val="Odstavecseseznamem"/>
        <w:numPr>
          <w:ilvl w:val="0"/>
          <w:numId w:val="7"/>
        </w:numPr>
        <w:jc w:val="both"/>
        <w:rPr>
          <w:rFonts w:asciiTheme="minorHAnsi" w:hAnsiTheme="minorHAnsi" w:cstheme="minorHAnsi"/>
          <w:sz w:val="24"/>
          <w:szCs w:val="24"/>
          <w:shd w:val="clear" w:color="auto" w:fill="FFFFFF"/>
        </w:rPr>
      </w:pPr>
      <w:r w:rsidRPr="00DD17CF">
        <w:rPr>
          <w:rFonts w:asciiTheme="minorHAnsi" w:hAnsiTheme="minorHAnsi" w:cstheme="minorHAnsi"/>
          <w:sz w:val="24"/>
          <w:szCs w:val="24"/>
        </w:rPr>
        <w:t>Pronajímatelé nemovitostí přes digitální platformy musí informovat ŽÚ o svých nájemnících</w:t>
      </w:r>
    </w:p>
    <w:p w14:paraId="74FF1D49" w14:textId="77777777" w:rsidR="00F16A0E" w:rsidRPr="00DD17CF" w:rsidRDefault="00F16A0E" w:rsidP="009C27C9">
      <w:pPr>
        <w:pStyle w:val="Garamond"/>
        <w:rPr>
          <w:rFonts w:asciiTheme="minorHAnsi" w:hAnsiTheme="minorHAnsi" w:cstheme="minorHAnsi"/>
          <w:szCs w:val="24"/>
        </w:rPr>
      </w:pPr>
    </w:p>
    <w:p w14:paraId="7A1369AF" w14:textId="77777777" w:rsidR="00C81268" w:rsidRPr="00DD17CF" w:rsidRDefault="00C81268" w:rsidP="003903D5">
      <w:pPr>
        <w:pStyle w:val="Nadpis1"/>
        <w:rPr>
          <w:rFonts w:asciiTheme="minorHAnsi" w:hAnsiTheme="minorHAnsi" w:cstheme="minorHAnsi"/>
          <w:sz w:val="24"/>
          <w:szCs w:val="24"/>
        </w:rPr>
      </w:pPr>
      <w:bookmarkStart w:id="36" w:name="Dane_a_podpora_podnikatelu"/>
      <w:bookmarkStart w:id="37" w:name="_Hlk51595235"/>
      <w:bookmarkStart w:id="38" w:name="_Toc55327449"/>
      <w:bookmarkEnd w:id="36"/>
      <w:r w:rsidRPr="00DD17CF">
        <w:rPr>
          <w:rFonts w:asciiTheme="minorHAnsi" w:hAnsiTheme="minorHAnsi" w:cstheme="minorHAnsi"/>
          <w:sz w:val="24"/>
          <w:szCs w:val="24"/>
        </w:rPr>
        <w:t>Opatření v oblasti daní a podpory zaměstnavatelů</w:t>
      </w:r>
      <w:bookmarkEnd w:id="38"/>
    </w:p>
    <w:bookmarkEnd w:id="37"/>
    <w:p w14:paraId="55CA5BA1" w14:textId="77777777" w:rsidR="000F49C3" w:rsidRPr="00DD17CF" w:rsidRDefault="000F49C3" w:rsidP="00C81268">
      <w:pPr>
        <w:jc w:val="both"/>
        <w:rPr>
          <w:rFonts w:asciiTheme="minorHAnsi" w:hAnsiTheme="minorHAnsi" w:cstheme="minorHAnsi"/>
          <w:sz w:val="12"/>
          <w:szCs w:val="12"/>
        </w:rPr>
      </w:pPr>
    </w:p>
    <w:p w14:paraId="4F2A0F79" w14:textId="77777777" w:rsidR="007F1A1A" w:rsidRPr="00CD2C73" w:rsidRDefault="00992BDC" w:rsidP="007F1A1A">
      <w:pPr>
        <w:pStyle w:val="Garamond"/>
        <w:rPr>
          <w:rFonts w:asciiTheme="minorHAnsi" w:hAnsiTheme="minorHAnsi" w:cstheme="minorHAnsi"/>
          <w:szCs w:val="24"/>
        </w:rPr>
      </w:pPr>
      <w:r w:rsidRPr="00DD17CF">
        <w:rPr>
          <w:rFonts w:asciiTheme="minorHAnsi" w:hAnsiTheme="minorHAnsi" w:cstheme="minorHAnsi"/>
          <w:szCs w:val="24"/>
        </w:rPr>
        <w:t>P</w:t>
      </w:r>
      <w:r w:rsidR="00705C33" w:rsidRPr="00DD17CF">
        <w:rPr>
          <w:rFonts w:asciiTheme="minorHAnsi" w:hAnsiTheme="minorHAnsi" w:cstheme="minorHAnsi"/>
          <w:szCs w:val="24"/>
        </w:rPr>
        <w:t>rotikrizový d</w:t>
      </w:r>
      <w:r w:rsidR="00705C33" w:rsidRPr="00CD2C73">
        <w:rPr>
          <w:rFonts w:asciiTheme="minorHAnsi" w:hAnsiTheme="minorHAnsi" w:cstheme="minorHAnsi"/>
          <w:szCs w:val="24"/>
        </w:rPr>
        <w:t>aňový balíček</w:t>
      </w:r>
      <w:r w:rsidRPr="00CD2C73">
        <w:rPr>
          <w:rFonts w:asciiTheme="minorHAnsi" w:hAnsiTheme="minorHAnsi" w:cstheme="minorHAnsi"/>
          <w:szCs w:val="24"/>
        </w:rPr>
        <w:t xml:space="preserve"> umožňuje </w:t>
      </w:r>
      <w:r w:rsidR="00705C33" w:rsidRPr="00CD2C73">
        <w:rPr>
          <w:rFonts w:asciiTheme="minorHAnsi" w:hAnsiTheme="minorHAnsi" w:cstheme="minorHAnsi"/>
          <w:szCs w:val="24"/>
        </w:rPr>
        <w:t>snížení daně z přidané hodnoty v oblasti ubytovacích služeb, vstupného na kulturní akce a sportovní události, vstupného na sportoviště, jízdného na vlecích a vstupného do saun a dalších podobných zařízení, a to ze současných 15 na 10 procent. Zároveň obsahuje snížení silniční daně o 25 procent u nákladních aut nad 3,5 tuny, a to zpětně již od počátku roku 2020. Zemědělcům zkracuje lhůtu pro vrácení přeplatku spotřební daně z tzv. zelené nafty a pro všechny fyzické a právnické osoby zavádí zpětné uplatnění daňové ztráty u daní z příjmů. Nově si budou moci uplatnit vzniklou daňovou ztrátu i za dvě zdaňovací období předcházející zdaňovacímu období, ve kterém ztráta vznikla.</w:t>
      </w:r>
      <w:r w:rsidR="009A160E" w:rsidRPr="00CD2C73">
        <w:rPr>
          <w:rFonts w:asciiTheme="minorHAnsi" w:hAnsiTheme="minorHAnsi" w:cstheme="minorHAnsi"/>
          <w:szCs w:val="24"/>
        </w:rPr>
        <w:t xml:space="preserve"> Maximálně to však může být daň odvedená z částky 30 milionů korun.</w:t>
      </w:r>
      <w:r w:rsidR="007F1A1A" w:rsidRPr="00CD2C73">
        <w:rPr>
          <w:rFonts w:asciiTheme="minorHAnsi" w:hAnsiTheme="minorHAnsi" w:cstheme="minorHAnsi"/>
          <w:szCs w:val="24"/>
        </w:rPr>
        <w:t xml:space="preserve"> </w:t>
      </w:r>
    </w:p>
    <w:p w14:paraId="1BA06296" w14:textId="77777777" w:rsidR="00992BDC" w:rsidRPr="00BB758D" w:rsidRDefault="00992BDC" w:rsidP="007F1A1A">
      <w:pPr>
        <w:pStyle w:val="Garamond"/>
        <w:rPr>
          <w:rFonts w:asciiTheme="minorHAnsi" w:hAnsiTheme="minorHAnsi" w:cstheme="minorHAnsi"/>
          <w:sz w:val="16"/>
          <w:szCs w:val="16"/>
        </w:rPr>
      </w:pPr>
    </w:p>
    <w:p w14:paraId="72F2CEDC" w14:textId="77777777" w:rsidR="00992BDC" w:rsidRPr="00CD2C73" w:rsidRDefault="00992BDC" w:rsidP="00992BDC">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67F6BADE" w14:textId="77777777" w:rsidR="00992BDC" w:rsidRPr="00CD2C73" w:rsidRDefault="00992BDC"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Snížení DPH pro ubytovací a další služby</w:t>
      </w:r>
    </w:p>
    <w:p w14:paraId="7F6BB4AE" w14:textId="77777777" w:rsidR="005C0AC9" w:rsidRPr="00CD2C73" w:rsidRDefault="005C0AC9" w:rsidP="005C0AC9">
      <w:pPr>
        <w:jc w:val="both"/>
        <w:rPr>
          <w:rFonts w:asciiTheme="minorHAnsi" w:hAnsiTheme="minorHAnsi" w:cstheme="minorHAnsi"/>
          <w:sz w:val="24"/>
          <w:szCs w:val="24"/>
          <w:shd w:val="clear" w:color="auto" w:fill="FFFFFF"/>
        </w:rPr>
      </w:pPr>
    </w:p>
    <w:p w14:paraId="61FF75D7" w14:textId="77777777" w:rsidR="00782C1B" w:rsidRPr="00CD2C73" w:rsidRDefault="00992BDC" w:rsidP="002C641F">
      <w:pPr>
        <w:pStyle w:val="Garamond"/>
        <w:rPr>
          <w:rFonts w:asciiTheme="minorHAnsi" w:hAnsiTheme="minorHAnsi" w:cstheme="minorHAnsi"/>
          <w:szCs w:val="24"/>
        </w:rPr>
      </w:pPr>
      <w:r w:rsidRPr="00CD2C73">
        <w:rPr>
          <w:rFonts w:asciiTheme="minorHAnsi" w:hAnsiTheme="minorHAnsi" w:cstheme="minorHAnsi"/>
          <w:szCs w:val="24"/>
        </w:rPr>
        <w:t>E</w:t>
      </w:r>
      <w:r w:rsidR="002C641F" w:rsidRPr="00CD2C73">
        <w:rPr>
          <w:rFonts w:asciiTheme="minorHAnsi" w:hAnsiTheme="minorHAnsi" w:cstheme="minorHAnsi"/>
          <w:szCs w:val="24"/>
        </w:rPr>
        <w:t xml:space="preserve">lektronická evidence tržeb </w:t>
      </w:r>
      <w:r w:rsidR="007D4041" w:rsidRPr="00CD2C73">
        <w:rPr>
          <w:rFonts w:asciiTheme="minorHAnsi" w:hAnsiTheme="minorHAnsi" w:cstheme="minorHAnsi"/>
          <w:szCs w:val="24"/>
        </w:rPr>
        <w:t xml:space="preserve">(EET) </w:t>
      </w:r>
      <w:r w:rsidRPr="00CD2C73">
        <w:rPr>
          <w:rFonts w:asciiTheme="minorHAnsi" w:hAnsiTheme="minorHAnsi" w:cstheme="minorHAnsi"/>
          <w:szCs w:val="24"/>
        </w:rPr>
        <w:t xml:space="preserve">se </w:t>
      </w:r>
      <w:r w:rsidR="002C641F" w:rsidRPr="00CD2C73">
        <w:rPr>
          <w:rFonts w:asciiTheme="minorHAnsi" w:hAnsiTheme="minorHAnsi" w:cstheme="minorHAnsi"/>
          <w:szCs w:val="24"/>
        </w:rPr>
        <w:t>pro všechny vlny od</w:t>
      </w:r>
      <w:r w:rsidRPr="00CD2C73">
        <w:rPr>
          <w:rFonts w:asciiTheme="minorHAnsi" w:hAnsiTheme="minorHAnsi" w:cstheme="minorHAnsi"/>
          <w:szCs w:val="24"/>
        </w:rPr>
        <w:t>kládá</w:t>
      </w:r>
      <w:r w:rsidR="002C641F" w:rsidRPr="00CD2C73">
        <w:rPr>
          <w:rFonts w:asciiTheme="minorHAnsi" w:hAnsiTheme="minorHAnsi" w:cstheme="minorHAnsi"/>
          <w:szCs w:val="24"/>
        </w:rPr>
        <w:t xml:space="preserve"> do konce roku 2020.</w:t>
      </w:r>
      <w:r w:rsidR="00EE187A" w:rsidRPr="00CD2C73">
        <w:rPr>
          <w:rFonts w:asciiTheme="minorHAnsi" w:hAnsiTheme="minorHAnsi" w:cstheme="minorHAnsi"/>
          <w:szCs w:val="24"/>
        </w:rPr>
        <w:t xml:space="preserve"> </w:t>
      </w:r>
      <w:r w:rsidR="002C641F" w:rsidRPr="00CD2C73">
        <w:rPr>
          <w:rFonts w:asciiTheme="minorHAnsi" w:hAnsiTheme="minorHAnsi" w:cstheme="minorHAnsi"/>
          <w:szCs w:val="24"/>
        </w:rPr>
        <w:t>Jak subjekty, které spadaly do prvních dvou vln, tedy velkoobchod, maloobchod, stravování a ubytování, tak subjekty, které měly původně začít evidovat 1. května, začnou evidovat své tržby až 1. ledna 2021.</w:t>
      </w:r>
      <w:r w:rsidR="006159EF" w:rsidRPr="00CD2C73">
        <w:rPr>
          <w:rFonts w:asciiTheme="minorHAnsi" w:hAnsiTheme="minorHAnsi" w:cstheme="minorHAnsi"/>
          <w:szCs w:val="24"/>
        </w:rPr>
        <w:t xml:space="preserve"> </w:t>
      </w:r>
    </w:p>
    <w:p w14:paraId="2058920C" w14:textId="77777777" w:rsidR="00992BDC" w:rsidRPr="00CD2C73" w:rsidRDefault="00992BDC" w:rsidP="002C641F">
      <w:pPr>
        <w:pStyle w:val="Garamond"/>
        <w:rPr>
          <w:rFonts w:asciiTheme="minorHAnsi" w:hAnsiTheme="minorHAnsi" w:cstheme="minorHAnsi"/>
          <w:szCs w:val="24"/>
        </w:rPr>
      </w:pPr>
    </w:p>
    <w:p w14:paraId="00E7A124" w14:textId="7FCB94FE" w:rsidR="00992BDC" w:rsidRPr="00CD2C73" w:rsidRDefault="00992BDC" w:rsidP="00992BDC">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511DA031" w14:textId="77777777" w:rsidR="002C641F" w:rsidRPr="00CD2C73" w:rsidRDefault="00992BDC"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 xml:space="preserve">Odklad EET </w:t>
      </w:r>
    </w:p>
    <w:p w14:paraId="789767E4" w14:textId="77777777" w:rsidR="00520914" w:rsidRPr="00CD2C73" w:rsidRDefault="00520914" w:rsidP="00C81268">
      <w:pPr>
        <w:jc w:val="both"/>
        <w:rPr>
          <w:rFonts w:asciiTheme="minorHAnsi" w:hAnsiTheme="minorHAnsi" w:cstheme="minorHAnsi"/>
          <w:sz w:val="24"/>
          <w:szCs w:val="24"/>
        </w:rPr>
      </w:pPr>
    </w:p>
    <w:p w14:paraId="6379974D" w14:textId="77777777" w:rsidR="00C342DE" w:rsidRPr="00CD2C73" w:rsidRDefault="0056774D" w:rsidP="00520914">
      <w:pPr>
        <w:pStyle w:val="Garamond"/>
        <w:rPr>
          <w:rFonts w:asciiTheme="minorHAnsi" w:hAnsiTheme="minorHAnsi" w:cstheme="minorHAnsi"/>
          <w:szCs w:val="24"/>
        </w:rPr>
      </w:pPr>
      <w:r w:rsidRPr="00CD2C73">
        <w:rPr>
          <w:rFonts w:asciiTheme="minorHAnsi" w:hAnsiTheme="minorHAnsi" w:cstheme="minorHAnsi"/>
          <w:szCs w:val="24"/>
        </w:rPr>
        <w:t>P</w:t>
      </w:r>
      <w:r w:rsidR="00520914" w:rsidRPr="00CD2C73">
        <w:rPr>
          <w:rFonts w:asciiTheme="minorHAnsi" w:hAnsiTheme="minorHAnsi" w:cstheme="minorHAnsi"/>
          <w:szCs w:val="24"/>
        </w:rPr>
        <w:t>rogram COVID III</w:t>
      </w:r>
      <w:r w:rsidRPr="00CD2C73">
        <w:rPr>
          <w:rFonts w:asciiTheme="minorHAnsi" w:hAnsiTheme="minorHAnsi" w:cstheme="minorHAnsi"/>
          <w:szCs w:val="24"/>
        </w:rPr>
        <w:t xml:space="preserve"> </w:t>
      </w:r>
      <w:r w:rsidR="00520914" w:rsidRPr="00CD2C73">
        <w:rPr>
          <w:rFonts w:asciiTheme="minorHAnsi" w:hAnsiTheme="minorHAnsi" w:cstheme="minorHAnsi"/>
          <w:szCs w:val="24"/>
        </w:rPr>
        <w:t xml:space="preserve">bude mít celorepublikovou působnost a podpoří podniky až do 500 zaměstnanců. </w:t>
      </w:r>
      <w:r w:rsidRPr="00CD2C73">
        <w:rPr>
          <w:rFonts w:asciiTheme="minorHAnsi" w:hAnsiTheme="minorHAnsi" w:cstheme="minorHAnsi"/>
          <w:szCs w:val="24"/>
        </w:rPr>
        <w:t>S</w:t>
      </w:r>
      <w:r w:rsidR="00520914" w:rsidRPr="00CD2C73">
        <w:rPr>
          <w:rFonts w:asciiTheme="minorHAnsi" w:hAnsiTheme="minorHAnsi" w:cstheme="minorHAnsi"/>
          <w:szCs w:val="24"/>
        </w:rPr>
        <w:t>tátní podpora (portfoliové ručení) se bude vztahovat na provozní úvěry do 50 milionů korun, které budou poskytnuty do 31. prosince 2020. Podniky do 250 zaměstnanců budou moci požádat o provozní úvěr až do výše 90 % jistiny zaručovaného úvěru, nejvýše však 45 milionů korun. Podniky do 500 zaměstnanců mohou získat úvěr až do výše 80 % jistiny zaručovaného úvěru, nejvýše však 40 milionů korun. Délka ručení bude v obou případech nanejvýš tři roky.</w:t>
      </w:r>
    </w:p>
    <w:p w14:paraId="4AAE6061" w14:textId="77777777" w:rsidR="0056774D" w:rsidRPr="00CD2C73" w:rsidRDefault="0056774D" w:rsidP="00520914">
      <w:pPr>
        <w:pStyle w:val="Garamond"/>
        <w:rPr>
          <w:rFonts w:asciiTheme="minorHAnsi" w:hAnsiTheme="minorHAnsi" w:cstheme="minorHAnsi"/>
          <w:szCs w:val="24"/>
        </w:rPr>
      </w:pPr>
    </w:p>
    <w:p w14:paraId="1EB4494C" w14:textId="77777777" w:rsidR="0056774D" w:rsidRPr="00CD2C73" w:rsidRDefault="0056774D" w:rsidP="0056774D">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056CBD35" w14:textId="77777777" w:rsidR="0056774D" w:rsidRPr="00CD2C73" w:rsidRDefault="0056774D"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Možnost zvýhodněného úvěru pro podnikatele</w:t>
      </w:r>
    </w:p>
    <w:p w14:paraId="0F542BD3" w14:textId="77777777" w:rsidR="00520914" w:rsidRPr="00CD2C73" w:rsidRDefault="00520914" w:rsidP="00520914">
      <w:pPr>
        <w:pStyle w:val="Garamond"/>
        <w:rPr>
          <w:rFonts w:asciiTheme="minorHAnsi" w:hAnsiTheme="minorHAnsi" w:cstheme="minorHAnsi"/>
          <w:szCs w:val="24"/>
        </w:rPr>
      </w:pPr>
    </w:p>
    <w:p w14:paraId="2B21F1A7" w14:textId="77777777" w:rsidR="00C342DE" w:rsidRPr="00CD2C73" w:rsidRDefault="0056774D" w:rsidP="00C342DE">
      <w:pPr>
        <w:pStyle w:val="Garamond"/>
        <w:rPr>
          <w:rFonts w:asciiTheme="minorHAnsi" w:hAnsiTheme="minorHAnsi" w:cstheme="minorHAnsi"/>
          <w:szCs w:val="24"/>
        </w:rPr>
      </w:pPr>
      <w:r w:rsidRPr="00CD2C73">
        <w:rPr>
          <w:rFonts w:asciiTheme="minorHAnsi" w:hAnsiTheme="minorHAnsi" w:cstheme="minorHAnsi"/>
          <w:szCs w:val="24"/>
        </w:rPr>
        <w:t>S</w:t>
      </w:r>
      <w:r w:rsidR="00C342DE" w:rsidRPr="00CD2C73">
        <w:rPr>
          <w:rFonts w:asciiTheme="minorHAnsi" w:hAnsiTheme="minorHAnsi" w:cstheme="minorHAnsi"/>
          <w:szCs w:val="24"/>
        </w:rPr>
        <w:t>tátní záruk</w:t>
      </w:r>
      <w:r w:rsidRPr="00CD2C73">
        <w:rPr>
          <w:rFonts w:asciiTheme="minorHAnsi" w:hAnsiTheme="minorHAnsi" w:cstheme="minorHAnsi"/>
          <w:szCs w:val="24"/>
        </w:rPr>
        <w:t>u</w:t>
      </w:r>
      <w:r w:rsidR="00C342DE" w:rsidRPr="00CD2C73">
        <w:rPr>
          <w:rFonts w:asciiTheme="minorHAnsi" w:hAnsiTheme="minorHAnsi" w:cstheme="minorHAnsi"/>
          <w:szCs w:val="24"/>
        </w:rPr>
        <w:t xml:space="preserve"> na úvěry ve výši 150 miliard korun</w:t>
      </w:r>
      <w:r w:rsidRPr="00CD2C73">
        <w:rPr>
          <w:rFonts w:asciiTheme="minorHAnsi" w:hAnsiTheme="minorHAnsi" w:cstheme="minorHAnsi"/>
          <w:szCs w:val="24"/>
        </w:rPr>
        <w:t xml:space="preserve"> z</w:t>
      </w:r>
      <w:r w:rsidR="00C342DE" w:rsidRPr="00CD2C73">
        <w:rPr>
          <w:rFonts w:asciiTheme="minorHAnsi" w:hAnsiTheme="minorHAnsi" w:cstheme="minorHAnsi"/>
          <w:szCs w:val="24"/>
        </w:rPr>
        <w:t xml:space="preserve">a úvěry podnikatelům od komerčních bank bude poskytovat Českomoravská záruční a rozvojová banka. Státní záruka má pomoci firmám </w:t>
      </w:r>
      <w:r w:rsidR="00C342DE" w:rsidRPr="00CD2C73">
        <w:rPr>
          <w:rFonts w:asciiTheme="minorHAnsi" w:hAnsiTheme="minorHAnsi" w:cstheme="minorHAnsi"/>
          <w:szCs w:val="24"/>
        </w:rPr>
        <w:lastRenderedPageBreak/>
        <w:t xml:space="preserve">snáze dosáhnout na peníze, které jim chybí na provozní financování kvůli propadům příjmů v důsledku </w:t>
      </w:r>
      <w:proofErr w:type="spellStart"/>
      <w:r w:rsidR="00C342DE" w:rsidRPr="00CD2C73">
        <w:rPr>
          <w:rFonts w:asciiTheme="minorHAnsi" w:hAnsiTheme="minorHAnsi" w:cstheme="minorHAnsi"/>
          <w:szCs w:val="24"/>
        </w:rPr>
        <w:t>koronavirové</w:t>
      </w:r>
      <w:proofErr w:type="spellEnd"/>
      <w:r w:rsidR="00C342DE" w:rsidRPr="00CD2C73">
        <w:rPr>
          <w:rFonts w:asciiTheme="minorHAnsi" w:hAnsiTheme="minorHAnsi" w:cstheme="minorHAnsi"/>
          <w:szCs w:val="24"/>
        </w:rPr>
        <w:t xml:space="preserve"> krize. </w:t>
      </w:r>
    </w:p>
    <w:p w14:paraId="69C70216" w14:textId="77777777" w:rsidR="00CA5852" w:rsidRPr="00CD2C73" w:rsidRDefault="00CA5852" w:rsidP="0056774D">
      <w:pPr>
        <w:pStyle w:val="Garamond"/>
        <w:rPr>
          <w:rFonts w:asciiTheme="minorHAnsi" w:hAnsiTheme="minorHAnsi" w:cstheme="minorHAnsi"/>
          <w:b/>
          <w:bCs/>
          <w:szCs w:val="24"/>
          <w:u w:val="single"/>
        </w:rPr>
      </w:pPr>
    </w:p>
    <w:p w14:paraId="530C2205" w14:textId="20AEB79F" w:rsidR="0056774D" w:rsidRPr="00CD2C73" w:rsidRDefault="0056774D" w:rsidP="0056774D">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1381EAAB" w14:textId="77777777" w:rsidR="0056774D" w:rsidRPr="00CD2C73" w:rsidRDefault="0056774D"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Usnadnění získání úvěru díky státní záruce</w:t>
      </w:r>
    </w:p>
    <w:p w14:paraId="7A145538" w14:textId="77777777" w:rsidR="00BD4901" w:rsidRPr="00CD2C73" w:rsidRDefault="00BD4901" w:rsidP="00AD038E">
      <w:pPr>
        <w:pStyle w:val="Garamond"/>
        <w:rPr>
          <w:rStyle w:val="Siln"/>
          <w:rFonts w:asciiTheme="minorHAnsi" w:hAnsiTheme="minorHAnsi" w:cstheme="minorHAnsi"/>
          <w:b w:val="0"/>
          <w:bCs w:val="0"/>
          <w:szCs w:val="24"/>
        </w:rPr>
      </w:pPr>
    </w:p>
    <w:p w14:paraId="791640E6" w14:textId="77777777" w:rsidR="00BD4901" w:rsidRPr="00CD2C73" w:rsidRDefault="00BD4901" w:rsidP="00AD038E">
      <w:pPr>
        <w:pStyle w:val="Garamond"/>
        <w:rPr>
          <w:rFonts w:asciiTheme="minorHAnsi" w:hAnsiTheme="minorHAnsi" w:cstheme="minorHAnsi"/>
          <w:szCs w:val="24"/>
        </w:rPr>
      </w:pPr>
      <w:r w:rsidRPr="00CD2C73">
        <w:rPr>
          <w:rStyle w:val="Siln"/>
          <w:rFonts w:asciiTheme="minorHAnsi" w:hAnsiTheme="minorHAnsi" w:cstheme="minorHAnsi"/>
          <w:b w:val="0"/>
          <w:bCs w:val="0"/>
          <w:szCs w:val="24"/>
        </w:rPr>
        <w:t>D</w:t>
      </w:r>
      <w:r w:rsidR="00AD038E" w:rsidRPr="00CD2C73">
        <w:rPr>
          <w:rStyle w:val="Siln"/>
          <w:rFonts w:asciiTheme="minorHAnsi" w:hAnsiTheme="minorHAnsi" w:cstheme="minorHAnsi"/>
          <w:b w:val="0"/>
          <w:bCs w:val="0"/>
          <w:szCs w:val="24"/>
        </w:rPr>
        <w:t>aň z nabytí nemovitých věcí</w:t>
      </w:r>
      <w:r w:rsidRPr="00CD2C73">
        <w:rPr>
          <w:rFonts w:asciiTheme="minorHAnsi" w:hAnsiTheme="minorHAnsi" w:cstheme="minorHAnsi"/>
          <w:szCs w:val="24"/>
        </w:rPr>
        <w:t xml:space="preserve"> </w:t>
      </w:r>
      <w:r w:rsidR="00AD038E" w:rsidRPr="00CD2C73">
        <w:rPr>
          <w:rFonts w:asciiTheme="minorHAnsi" w:hAnsiTheme="minorHAnsi" w:cstheme="minorHAnsi"/>
          <w:szCs w:val="24"/>
        </w:rPr>
        <w:t xml:space="preserve">ve výši 4 procenta z celkové kupní ceny nebude muset zaplatit každý, kdo nemovitost nabyl nejpozději v prosinci 2019, a pokud už tuto daň zaplatil, bude mu vrácena. </w:t>
      </w:r>
    </w:p>
    <w:p w14:paraId="3C16259A" w14:textId="77777777" w:rsidR="004B0E61" w:rsidRPr="00CD2C73" w:rsidRDefault="004B0E61" w:rsidP="00BD4901">
      <w:pPr>
        <w:pStyle w:val="Garamond"/>
        <w:rPr>
          <w:rFonts w:asciiTheme="minorHAnsi" w:hAnsiTheme="minorHAnsi" w:cstheme="minorHAnsi"/>
          <w:b/>
          <w:bCs/>
          <w:szCs w:val="24"/>
          <w:u w:val="single"/>
        </w:rPr>
      </w:pPr>
    </w:p>
    <w:p w14:paraId="4412BE85" w14:textId="53248BDB" w:rsidR="00BD4901" w:rsidRPr="00CD2C73" w:rsidRDefault="00BD4901" w:rsidP="00BD4901">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1E23D487" w14:textId="77777777" w:rsidR="00E762C0" w:rsidRPr="00CD2C73" w:rsidRDefault="00BD4901"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Zrušení daně z nabytí nemovitosti</w:t>
      </w:r>
    </w:p>
    <w:p w14:paraId="5F9CFB35" w14:textId="168308C2" w:rsidR="0097143A" w:rsidRDefault="0097143A" w:rsidP="00AD038E">
      <w:pPr>
        <w:pStyle w:val="Garamond"/>
        <w:rPr>
          <w:rFonts w:asciiTheme="minorHAnsi" w:hAnsiTheme="minorHAnsi" w:cstheme="minorHAnsi"/>
          <w:szCs w:val="24"/>
        </w:rPr>
      </w:pPr>
    </w:p>
    <w:p w14:paraId="245E1AFD" w14:textId="77777777" w:rsidR="00A422C1" w:rsidRPr="00236995" w:rsidRDefault="00BD4901" w:rsidP="00BD4901">
      <w:pPr>
        <w:pStyle w:val="Nadpis2"/>
        <w:rPr>
          <w:rFonts w:asciiTheme="minorHAnsi" w:hAnsiTheme="minorHAnsi" w:cstheme="minorHAnsi"/>
          <w:szCs w:val="24"/>
        </w:rPr>
      </w:pPr>
      <w:bookmarkStart w:id="39" w:name="_Toc55327450"/>
      <w:r w:rsidRPr="00236995">
        <w:rPr>
          <w:rFonts w:asciiTheme="minorHAnsi" w:hAnsiTheme="minorHAnsi" w:cstheme="minorHAnsi"/>
          <w:szCs w:val="24"/>
        </w:rPr>
        <w:t>Odklad placení odvodů</w:t>
      </w:r>
      <w:bookmarkEnd w:id="39"/>
    </w:p>
    <w:p w14:paraId="493E239E" w14:textId="77777777" w:rsidR="00706462" w:rsidRPr="00236995" w:rsidRDefault="00706462" w:rsidP="00A422C1">
      <w:pPr>
        <w:jc w:val="both"/>
        <w:rPr>
          <w:rFonts w:asciiTheme="minorHAnsi" w:hAnsiTheme="minorHAnsi" w:cstheme="minorHAnsi"/>
          <w:sz w:val="24"/>
          <w:szCs w:val="24"/>
        </w:rPr>
      </w:pPr>
    </w:p>
    <w:p w14:paraId="6FE937B7" w14:textId="77777777" w:rsidR="00BD4901" w:rsidRPr="00236995" w:rsidRDefault="00BD4901" w:rsidP="007443C3">
      <w:pPr>
        <w:pStyle w:val="Garamond"/>
        <w:rPr>
          <w:rFonts w:asciiTheme="minorHAnsi" w:hAnsiTheme="minorHAnsi" w:cstheme="minorHAnsi"/>
          <w:szCs w:val="24"/>
        </w:rPr>
      </w:pPr>
      <w:r w:rsidRPr="00236995">
        <w:rPr>
          <w:rFonts w:asciiTheme="minorHAnsi" w:hAnsiTheme="minorHAnsi" w:cstheme="minorHAnsi"/>
          <w:szCs w:val="24"/>
        </w:rPr>
        <w:t>Možnost</w:t>
      </w:r>
      <w:r w:rsidR="00706462" w:rsidRPr="00236995">
        <w:rPr>
          <w:rStyle w:val="Siln"/>
          <w:rFonts w:asciiTheme="minorHAnsi" w:hAnsiTheme="minorHAnsi" w:cstheme="minorHAnsi"/>
          <w:b w:val="0"/>
          <w:bCs w:val="0"/>
          <w:szCs w:val="24"/>
        </w:rPr>
        <w:t xml:space="preserve"> odložit splatnost pojistného na sociální zabezpečení a příspěvku na státní politiku zaměstnanosti placeného zaměstnavateli jako poplatníky</w:t>
      </w:r>
      <w:r w:rsidRPr="00236995">
        <w:rPr>
          <w:rFonts w:asciiTheme="minorHAnsi" w:hAnsiTheme="minorHAnsi" w:cstheme="minorHAnsi"/>
          <w:szCs w:val="24"/>
        </w:rPr>
        <w:t>, kteří budou z</w:t>
      </w:r>
      <w:r w:rsidR="0087207C" w:rsidRPr="00236995">
        <w:rPr>
          <w:rFonts w:asciiTheme="minorHAnsi" w:hAnsiTheme="minorHAnsi" w:cstheme="minorHAnsi"/>
          <w:szCs w:val="24"/>
        </w:rPr>
        <w:t xml:space="preserve"> hrubých mezd odváděli pouze pojistné placené za zaměstnance (6,5 %). </w:t>
      </w:r>
    </w:p>
    <w:p w14:paraId="610B6715" w14:textId="77777777" w:rsidR="00BD4901" w:rsidRPr="00CD2C73" w:rsidRDefault="00BD4901" w:rsidP="007443C3">
      <w:pPr>
        <w:pStyle w:val="Garamond"/>
        <w:rPr>
          <w:rFonts w:asciiTheme="minorHAnsi" w:hAnsiTheme="minorHAnsi" w:cstheme="minorHAnsi"/>
          <w:szCs w:val="24"/>
        </w:rPr>
      </w:pPr>
    </w:p>
    <w:p w14:paraId="0D7E775C" w14:textId="77777777" w:rsidR="00BD4901" w:rsidRPr="00CD2C73" w:rsidRDefault="00BD4901" w:rsidP="00BD4901">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47B5B905" w14:textId="77777777" w:rsidR="00BD4901" w:rsidRPr="00CD2C73" w:rsidRDefault="00BD4901"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Možnost odložení úhrady odvodů za zaměstnance</w:t>
      </w:r>
    </w:p>
    <w:p w14:paraId="2187E24A" w14:textId="77777777" w:rsidR="00DE2AB3" w:rsidRPr="00CD2C73" w:rsidRDefault="00691A4E" w:rsidP="00BD4901">
      <w:pPr>
        <w:pStyle w:val="Garamond"/>
        <w:rPr>
          <w:rFonts w:asciiTheme="minorHAnsi" w:hAnsiTheme="minorHAnsi" w:cstheme="minorHAnsi"/>
          <w:szCs w:val="24"/>
        </w:rPr>
      </w:pPr>
      <w:r w:rsidRPr="00CD2C73">
        <w:rPr>
          <w:rFonts w:asciiTheme="minorHAnsi" w:hAnsiTheme="minorHAnsi" w:cstheme="minorHAnsi"/>
          <w:szCs w:val="24"/>
        </w:rPr>
        <w:t xml:space="preserve"> </w:t>
      </w:r>
    </w:p>
    <w:p w14:paraId="7500F2D1" w14:textId="77777777" w:rsidR="00BD4174" w:rsidRPr="00CD2C73" w:rsidRDefault="00DB484B" w:rsidP="003903D5">
      <w:pPr>
        <w:pStyle w:val="Nadpis2"/>
        <w:rPr>
          <w:rFonts w:asciiTheme="minorHAnsi" w:hAnsiTheme="minorHAnsi" w:cstheme="minorHAnsi"/>
          <w:szCs w:val="24"/>
        </w:rPr>
      </w:pPr>
      <w:bookmarkStart w:id="40" w:name="_Hlk51595261"/>
      <w:bookmarkStart w:id="41" w:name="_Toc55327451"/>
      <w:r w:rsidRPr="00CD2C73">
        <w:rPr>
          <w:rFonts w:asciiTheme="minorHAnsi" w:hAnsiTheme="minorHAnsi" w:cstheme="minorHAnsi"/>
          <w:szCs w:val="24"/>
        </w:rPr>
        <w:t>Program ochrany zaměstnanosti Antivirus</w:t>
      </w:r>
      <w:bookmarkEnd w:id="41"/>
    </w:p>
    <w:bookmarkEnd w:id="40"/>
    <w:p w14:paraId="40703622" w14:textId="77777777" w:rsidR="00DB484B" w:rsidRPr="00BB758D" w:rsidRDefault="00DB484B" w:rsidP="00BB758D">
      <w:pPr>
        <w:jc w:val="both"/>
        <w:rPr>
          <w:rFonts w:asciiTheme="minorHAnsi" w:hAnsiTheme="minorHAnsi" w:cstheme="minorHAnsi"/>
          <w:sz w:val="24"/>
          <w:szCs w:val="24"/>
        </w:rPr>
      </w:pPr>
    </w:p>
    <w:p w14:paraId="2BD99A15" w14:textId="77777777" w:rsidR="00DB484B" w:rsidRPr="00CD2C73" w:rsidRDefault="00BD4174" w:rsidP="00BD4174">
      <w:pPr>
        <w:pStyle w:val="Garamond"/>
        <w:rPr>
          <w:rFonts w:asciiTheme="minorHAnsi" w:hAnsiTheme="minorHAnsi" w:cstheme="minorHAnsi"/>
          <w:szCs w:val="24"/>
        </w:rPr>
      </w:pPr>
      <w:r w:rsidRPr="00CD2C73">
        <w:rPr>
          <w:rFonts w:asciiTheme="minorHAnsi" w:hAnsiTheme="minorHAnsi" w:cstheme="minorHAnsi"/>
          <w:szCs w:val="24"/>
        </w:rPr>
        <w:t>Tento program má pomoci zaměstnavatelům udržet si v době výpadku příjmů zaměstnance. Stát jim bude prostřednictvím Úřadu práce ČR kompenzovat mzdové výdaje podle toho, jakým způsobem byla firma postižena a jaký status mají momentálně její zaměstnanci. Výše kompenzací zaměstnavatelům je odvozena od průměrné superhrubé mzdy a závisí na důvodech, pro které museli postavit zaměstnance na překážku v práci.</w:t>
      </w:r>
      <w:r w:rsidR="00BD4901" w:rsidRPr="00CD2C73">
        <w:rPr>
          <w:rFonts w:asciiTheme="minorHAnsi" w:hAnsiTheme="minorHAnsi" w:cstheme="minorHAnsi"/>
          <w:szCs w:val="24"/>
        </w:rPr>
        <w:t xml:space="preserve"> </w:t>
      </w:r>
      <w:r w:rsidRPr="00CD2C73">
        <w:rPr>
          <w:rFonts w:asciiTheme="minorHAnsi" w:hAnsiTheme="minorHAnsi" w:cstheme="minorHAnsi"/>
          <w:szCs w:val="24"/>
        </w:rPr>
        <w:t xml:space="preserve">Firmy musí splnit několik podmínek, například striktně dodržovat zákoník práce, zaměstnanci nesmí být ve výpovědní lhůtě a vyplatit mzdu a odvést odvody. Musí také prokázat, že k problémům došlo právě v souvislosti s nákazou COVID-19. </w:t>
      </w:r>
    </w:p>
    <w:p w14:paraId="55F8E867" w14:textId="77777777" w:rsidR="00BD4901" w:rsidRPr="00D74B74" w:rsidRDefault="00BD4901" w:rsidP="00BD4174">
      <w:pPr>
        <w:pStyle w:val="Garamond"/>
        <w:rPr>
          <w:rFonts w:asciiTheme="minorHAnsi" w:hAnsiTheme="minorHAnsi" w:cstheme="minorHAnsi"/>
          <w:szCs w:val="24"/>
        </w:rPr>
      </w:pPr>
    </w:p>
    <w:p w14:paraId="48F889EA" w14:textId="61FAAB03" w:rsidR="00BD4901" w:rsidRPr="00D74B74" w:rsidRDefault="00BD4901" w:rsidP="00BD4174">
      <w:pPr>
        <w:pStyle w:val="Garamond"/>
        <w:rPr>
          <w:rFonts w:asciiTheme="minorHAnsi" w:hAnsiTheme="minorHAnsi" w:cstheme="minorHAnsi"/>
          <w:szCs w:val="24"/>
        </w:rPr>
      </w:pPr>
      <w:r w:rsidRPr="00D74B74">
        <w:rPr>
          <w:rFonts w:asciiTheme="minorHAnsi" w:hAnsiTheme="minorHAnsi" w:cstheme="minorHAnsi"/>
          <w:szCs w:val="24"/>
        </w:rPr>
        <w:t xml:space="preserve">Program je možné využít až do 31. </w:t>
      </w:r>
      <w:r w:rsidRPr="00D74B74">
        <w:rPr>
          <w:rFonts w:asciiTheme="minorHAnsi" w:hAnsiTheme="minorHAnsi" w:cstheme="minorHAnsi"/>
          <w:strike/>
          <w:szCs w:val="24"/>
        </w:rPr>
        <w:t>srpna</w:t>
      </w:r>
      <w:r w:rsidR="00D210B4" w:rsidRPr="00D74B74">
        <w:rPr>
          <w:rFonts w:asciiTheme="minorHAnsi" w:hAnsiTheme="minorHAnsi" w:cstheme="minorHAnsi"/>
          <w:szCs w:val="24"/>
        </w:rPr>
        <w:t xml:space="preserve"> října</w:t>
      </w:r>
      <w:r w:rsidRPr="00D74B74">
        <w:rPr>
          <w:rFonts w:asciiTheme="minorHAnsi" w:hAnsiTheme="minorHAnsi" w:cstheme="minorHAnsi"/>
          <w:szCs w:val="24"/>
        </w:rPr>
        <w:t xml:space="preserve">. Jedná se o kompenzaci nákladů zaměstnavatelům, jejichž zaměstnancům byla nařízena karanténa, nebo museli částečně či úplně omezit svůj provoz. </w:t>
      </w:r>
      <w:r w:rsidR="0008351E" w:rsidRPr="00D74B74">
        <w:rPr>
          <w:rFonts w:asciiTheme="minorHAnsi" w:hAnsiTheme="minorHAnsi" w:cstheme="minorHAnsi"/>
          <w:szCs w:val="24"/>
        </w:rPr>
        <w:t xml:space="preserve">Původní platnost programu byla do 31. srpna, ale rozhodnutím vlády ze dne 21. 8. byly režimy A </w:t>
      </w:r>
      <w:proofErr w:type="spellStart"/>
      <w:r w:rsidR="0008351E" w:rsidRPr="00D74B74">
        <w:rPr>
          <w:rFonts w:asciiTheme="minorHAnsi" w:hAnsiTheme="minorHAnsi" w:cstheme="minorHAnsi"/>
          <w:szCs w:val="24"/>
        </w:rPr>
        <w:t>a</w:t>
      </w:r>
      <w:proofErr w:type="spellEnd"/>
      <w:r w:rsidR="0008351E" w:rsidRPr="00D74B74">
        <w:rPr>
          <w:rFonts w:asciiTheme="minorHAnsi" w:hAnsiTheme="minorHAnsi" w:cstheme="minorHAnsi"/>
          <w:szCs w:val="24"/>
        </w:rPr>
        <w:t xml:space="preserve"> B prodlouženy právě do 31. října.</w:t>
      </w:r>
    </w:p>
    <w:p w14:paraId="01CFAF54" w14:textId="20A8138F" w:rsidR="00BD4901" w:rsidRPr="00D74B74" w:rsidRDefault="00155F05" w:rsidP="00BD4174">
      <w:pPr>
        <w:pStyle w:val="Garamond"/>
        <w:rPr>
          <w:rFonts w:asciiTheme="minorHAnsi" w:hAnsiTheme="minorHAnsi" w:cstheme="minorHAnsi"/>
          <w:szCs w:val="24"/>
        </w:rPr>
      </w:pPr>
      <w:r w:rsidRPr="00D74B74">
        <w:rPr>
          <w:rFonts w:asciiTheme="minorHAnsi" w:hAnsiTheme="minorHAnsi" w:cstheme="minorHAnsi"/>
          <w:szCs w:val="24"/>
        </w:rPr>
        <w:t xml:space="preserve"> </w:t>
      </w:r>
    </w:p>
    <w:p w14:paraId="1785CA69" w14:textId="77777777" w:rsidR="00BD4901" w:rsidRPr="00CD2C73" w:rsidRDefault="00BD4901" w:rsidP="00BD4901">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02B2EE06" w14:textId="77777777" w:rsidR="00BD4901" w:rsidRPr="00CD2C73" w:rsidRDefault="00BD4901"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Příspěvek pro zaměstnavatele na podporu udržení zaměstnanců</w:t>
      </w:r>
    </w:p>
    <w:p w14:paraId="2562186D" w14:textId="6A484E54" w:rsidR="00DB484B" w:rsidRDefault="00DB484B" w:rsidP="00C81268">
      <w:pPr>
        <w:jc w:val="both"/>
        <w:rPr>
          <w:rFonts w:asciiTheme="minorHAnsi" w:hAnsiTheme="minorHAnsi" w:cstheme="minorHAnsi"/>
          <w:sz w:val="24"/>
          <w:szCs w:val="24"/>
        </w:rPr>
      </w:pPr>
    </w:p>
    <w:p w14:paraId="4341A0FA" w14:textId="77777777" w:rsidR="00C13F3F" w:rsidRDefault="00C13F3F" w:rsidP="00C13F3F">
      <w:pPr>
        <w:pStyle w:val="Garamond"/>
        <w:rPr>
          <w:rFonts w:asciiTheme="minorHAnsi" w:hAnsiTheme="minorHAnsi" w:cstheme="minorHAnsi"/>
          <w:szCs w:val="24"/>
        </w:rPr>
      </w:pPr>
    </w:p>
    <w:p w14:paraId="47C96EDC" w14:textId="7308B8CA" w:rsidR="00C13F3F" w:rsidRPr="005858D5" w:rsidRDefault="006F1812" w:rsidP="00C13F3F">
      <w:pPr>
        <w:pStyle w:val="Nadpis2"/>
        <w:rPr>
          <w:rFonts w:asciiTheme="minorHAnsi" w:hAnsiTheme="minorHAnsi" w:cstheme="minorHAnsi"/>
          <w:szCs w:val="24"/>
        </w:rPr>
      </w:pPr>
      <w:bookmarkStart w:id="42" w:name="_Toc55327452"/>
      <w:r>
        <w:rPr>
          <w:rFonts w:asciiTheme="minorHAnsi" w:hAnsiTheme="minorHAnsi" w:cstheme="minorHAnsi"/>
          <w:szCs w:val="24"/>
        </w:rPr>
        <w:lastRenderedPageBreak/>
        <w:t xml:space="preserve">Provádění </w:t>
      </w:r>
      <w:r w:rsidRPr="005858D5">
        <w:rPr>
          <w:rFonts w:asciiTheme="minorHAnsi" w:hAnsiTheme="minorHAnsi" w:cstheme="minorHAnsi"/>
          <w:szCs w:val="24"/>
        </w:rPr>
        <w:t>l</w:t>
      </w:r>
      <w:r w:rsidR="00C13F3F" w:rsidRPr="005858D5">
        <w:rPr>
          <w:rFonts w:asciiTheme="minorHAnsi" w:hAnsiTheme="minorHAnsi" w:cstheme="minorHAnsi"/>
          <w:szCs w:val="24"/>
        </w:rPr>
        <w:t>ékařsk</w:t>
      </w:r>
      <w:r w:rsidRPr="005858D5">
        <w:rPr>
          <w:rFonts w:asciiTheme="minorHAnsi" w:hAnsiTheme="minorHAnsi" w:cstheme="minorHAnsi"/>
          <w:szCs w:val="24"/>
        </w:rPr>
        <w:t>ých</w:t>
      </w:r>
      <w:r w:rsidR="00C13F3F" w:rsidRPr="005858D5">
        <w:rPr>
          <w:rFonts w:asciiTheme="minorHAnsi" w:hAnsiTheme="minorHAnsi" w:cstheme="minorHAnsi"/>
          <w:szCs w:val="24"/>
        </w:rPr>
        <w:t xml:space="preserve"> prohlí</w:t>
      </w:r>
      <w:r w:rsidRPr="005858D5">
        <w:rPr>
          <w:rFonts w:asciiTheme="minorHAnsi" w:hAnsiTheme="minorHAnsi" w:cstheme="minorHAnsi"/>
          <w:szCs w:val="24"/>
        </w:rPr>
        <w:t>dek</w:t>
      </w:r>
      <w:bookmarkEnd w:id="42"/>
    </w:p>
    <w:p w14:paraId="15AED82C" w14:textId="49F43EAC" w:rsidR="00C13F3F" w:rsidRPr="005858D5" w:rsidRDefault="00C13F3F" w:rsidP="00C13F3F">
      <w:pPr>
        <w:jc w:val="both"/>
        <w:rPr>
          <w:rFonts w:asciiTheme="minorHAnsi" w:hAnsiTheme="minorHAnsi" w:cstheme="minorHAnsi"/>
          <w:sz w:val="20"/>
        </w:rPr>
      </w:pPr>
    </w:p>
    <w:p w14:paraId="3A152EB7" w14:textId="36D78FF8" w:rsidR="00C13F3F" w:rsidRPr="005858D5" w:rsidRDefault="00C13F3F" w:rsidP="00C13F3F">
      <w:pPr>
        <w:jc w:val="both"/>
        <w:rPr>
          <w:rFonts w:asciiTheme="minorHAnsi" w:hAnsiTheme="minorHAnsi" w:cstheme="minorHAnsi"/>
          <w:sz w:val="24"/>
          <w:szCs w:val="24"/>
        </w:rPr>
      </w:pPr>
      <w:r w:rsidRPr="005858D5">
        <w:rPr>
          <w:rFonts w:asciiTheme="minorHAnsi" w:hAnsiTheme="minorHAnsi" w:cstheme="minorHAnsi"/>
          <w:sz w:val="24"/>
          <w:szCs w:val="24"/>
        </w:rPr>
        <w:t>Na základě usnesení Vlády ČR ze dne 16. října 2020 č. 1049 o přijetí krizového opatření Vláda</w:t>
      </w:r>
    </w:p>
    <w:p w14:paraId="12A0E146" w14:textId="40EEECB5" w:rsidR="00C13F3F" w:rsidRPr="005858D5" w:rsidRDefault="00C13F3F" w:rsidP="00C13F3F">
      <w:pPr>
        <w:jc w:val="both"/>
        <w:rPr>
          <w:rFonts w:asciiTheme="minorHAnsi" w:hAnsiTheme="minorHAnsi" w:cstheme="minorHAnsi"/>
          <w:sz w:val="12"/>
          <w:szCs w:val="12"/>
        </w:rPr>
      </w:pPr>
    </w:p>
    <w:p w14:paraId="4358627E" w14:textId="30C750E5" w:rsidR="00C13F3F" w:rsidRPr="005858D5" w:rsidRDefault="00C13F3F" w:rsidP="00C13F3F">
      <w:pPr>
        <w:jc w:val="both"/>
        <w:rPr>
          <w:rFonts w:asciiTheme="minorHAnsi" w:hAnsiTheme="minorHAnsi" w:cstheme="minorHAnsi"/>
          <w:b/>
          <w:bCs/>
          <w:sz w:val="24"/>
          <w:szCs w:val="24"/>
        </w:rPr>
      </w:pPr>
      <w:r w:rsidRPr="005858D5">
        <w:rPr>
          <w:rFonts w:asciiTheme="minorHAnsi" w:hAnsiTheme="minorHAnsi" w:cstheme="minorHAnsi"/>
          <w:b/>
          <w:bCs/>
          <w:sz w:val="24"/>
          <w:szCs w:val="24"/>
        </w:rPr>
        <w:t>I. nařizuje</w:t>
      </w:r>
    </w:p>
    <w:p w14:paraId="5FB00862" w14:textId="0ECC7529" w:rsidR="00C13F3F" w:rsidRPr="005858D5" w:rsidRDefault="00C13F3F" w:rsidP="005B7FB8">
      <w:pPr>
        <w:spacing w:after="120"/>
        <w:jc w:val="both"/>
        <w:rPr>
          <w:rFonts w:asciiTheme="minorHAnsi" w:hAnsiTheme="minorHAnsi" w:cstheme="minorHAnsi"/>
          <w:sz w:val="24"/>
          <w:szCs w:val="24"/>
        </w:rPr>
      </w:pPr>
      <w:r w:rsidRPr="005858D5">
        <w:rPr>
          <w:rFonts w:asciiTheme="minorHAnsi" w:hAnsiTheme="minorHAnsi" w:cstheme="minorHAnsi"/>
          <w:sz w:val="24"/>
          <w:szCs w:val="24"/>
        </w:rPr>
        <w:t xml:space="preserve">s účinností ode dne 19. října 2020 od 00:00 hodin po dobu trvání nouzového stavu vyhlášeného usnesením vlády č. 957 ze dne 30. září 2020 </w:t>
      </w:r>
      <w:r w:rsidRPr="005858D5">
        <w:rPr>
          <w:rFonts w:asciiTheme="minorHAnsi" w:hAnsiTheme="minorHAnsi" w:cstheme="minorHAnsi"/>
          <w:b/>
          <w:bCs/>
          <w:sz w:val="24"/>
          <w:szCs w:val="24"/>
        </w:rPr>
        <w:t>pohlížet na čestné prohlášení</w:t>
      </w:r>
    </w:p>
    <w:p w14:paraId="7372CB48" w14:textId="6C45A88B" w:rsidR="00C13F3F" w:rsidRPr="005858D5" w:rsidRDefault="00C13F3F" w:rsidP="005B7FB8">
      <w:pPr>
        <w:spacing w:after="120"/>
        <w:jc w:val="both"/>
        <w:rPr>
          <w:rFonts w:asciiTheme="minorHAnsi" w:hAnsiTheme="minorHAnsi" w:cstheme="minorHAnsi"/>
          <w:sz w:val="24"/>
          <w:szCs w:val="24"/>
        </w:rPr>
      </w:pPr>
      <w:r w:rsidRPr="005858D5">
        <w:rPr>
          <w:rFonts w:asciiTheme="minorHAnsi" w:hAnsiTheme="minorHAnsi" w:cstheme="minorHAnsi"/>
          <w:sz w:val="24"/>
          <w:szCs w:val="24"/>
        </w:rPr>
        <w:t xml:space="preserve">1. osob, jejichž pracovněprávní vztah vznikne ode dne vyhlášení tohoto opatření do ukončení nouzového stavu a jejichž sjednaný druh práce je podle zákona č. 258/2000 Sb., o ochraně veřejného zdraví a o změně některých souvisejících zákonů, ve znění pozdějších předpisů, zařazen do </w:t>
      </w:r>
      <w:r w:rsidRPr="005858D5">
        <w:rPr>
          <w:rFonts w:asciiTheme="minorHAnsi" w:hAnsiTheme="minorHAnsi" w:cstheme="minorHAnsi"/>
          <w:b/>
          <w:bCs/>
          <w:sz w:val="24"/>
          <w:szCs w:val="24"/>
        </w:rPr>
        <w:t>kategorie první nebo druhé</w:t>
      </w:r>
      <w:r w:rsidRPr="005858D5">
        <w:rPr>
          <w:rFonts w:asciiTheme="minorHAnsi" w:hAnsiTheme="minorHAnsi" w:cstheme="minorHAnsi"/>
          <w:sz w:val="24"/>
          <w:szCs w:val="24"/>
        </w:rPr>
        <w:t xml:space="preserve"> a není-li součástí této práce činnost, pro jejíž výkon jsou podmínky zdravotní způsobilosti stanoveny jiným právním předpisem nebo v příloze č. 2 části II vyhlášky č. 79/2013 Sb., o pracovnělékařských službách a některých druzích posudkové péče, ve znění pozdějších předpisů, s výjimkou bodů 1, 2, 4, 5 a 13 uvedené přílohy, a u nichž dosud nebyla provedena vstupní lékařská prohlídka</w:t>
      </w:r>
      <w:r w:rsidRPr="005858D5">
        <w:rPr>
          <w:rFonts w:asciiTheme="minorHAnsi" w:hAnsiTheme="minorHAnsi" w:cstheme="minorHAnsi"/>
          <w:b/>
          <w:bCs/>
          <w:sz w:val="24"/>
          <w:szCs w:val="24"/>
        </w:rPr>
        <w:t>, jako na posouzení zdravotní způsobilosti</w:t>
      </w:r>
      <w:r w:rsidRPr="005858D5">
        <w:rPr>
          <w:rFonts w:asciiTheme="minorHAnsi" w:hAnsiTheme="minorHAnsi" w:cstheme="minorHAnsi"/>
          <w:sz w:val="24"/>
          <w:szCs w:val="24"/>
        </w:rPr>
        <w:t xml:space="preserve"> osoby ucházející se o zaměstnání podle zákona č. 373/2011 Sb., o specifických zdravotních službách, ve znění pozdějších předpisů; vzor čestného prohlášení, kterým lze nahradit posouzení zdravotní způsobilosti osoby ucházející se o</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zaměstnání, je uveden v příloze č. 1 tohoto opatření; toto čestné prohlášení je platné nejdéle do uplynutí 90 dnů ode dne následujícího po dni ukončení nouzového stavu,</w:t>
      </w:r>
    </w:p>
    <w:p w14:paraId="0D9D3862" w14:textId="382C65C7" w:rsidR="00C13F3F" w:rsidRPr="005858D5" w:rsidRDefault="00C13F3F" w:rsidP="00C13F3F">
      <w:pPr>
        <w:jc w:val="both"/>
        <w:rPr>
          <w:rFonts w:asciiTheme="minorHAnsi" w:hAnsiTheme="minorHAnsi" w:cstheme="minorHAnsi"/>
          <w:sz w:val="24"/>
          <w:szCs w:val="24"/>
        </w:rPr>
      </w:pPr>
      <w:r w:rsidRPr="005858D5">
        <w:rPr>
          <w:rFonts w:asciiTheme="minorHAnsi" w:hAnsiTheme="minorHAnsi" w:cstheme="minorHAnsi"/>
          <w:sz w:val="24"/>
          <w:szCs w:val="24"/>
        </w:rPr>
        <w:t xml:space="preserve">2. osob, jejichž pracovněprávní vztah vznikne ode dne vyhlášení tohoto opatření do ukončení nouzového stavu a které vykonávají činnosti epidemiologicky závažné, </w:t>
      </w:r>
      <w:r w:rsidRPr="005858D5">
        <w:rPr>
          <w:rFonts w:asciiTheme="minorHAnsi" w:hAnsiTheme="minorHAnsi" w:cstheme="minorHAnsi"/>
          <w:b/>
          <w:bCs/>
          <w:sz w:val="24"/>
          <w:szCs w:val="24"/>
        </w:rPr>
        <w:t>jako na zdravotní průkaz</w:t>
      </w:r>
      <w:r w:rsidRPr="005858D5">
        <w:rPr>
          <w:rFonts w:asciiTheme="minorHAnsi" w:hAnsiTheme="minorHAnsi" w:cstheme="minorHAnsi"/>
          <w:sz w:val="24"/>
          <w:szCs w:val="24"/>
        </w:rPr>
        <w:t xml:space="preserve"> vydávaný podle § 19 odst. 2 zákona č. 258/2000Sb.; čestné prohlášení, kterým lze nahradit zdravotní průkaz, je platné nejdéle do uplynutí 90 dnů ode dne následujícího po dni ukončení nouzového stavu;</w:t>
      </w:r>
    </w:p>
    <w:p w14:paraId="1A495066" w14:textId="77777777" w:rsidR="00C13F3F" w:rsidRPr="005858D5" w:rsidRDefault="00C13F3F" w:rsidP="00C13F3F">
      <w:pPr>
        <w:jc w:val="both"/>
        <w:rPr>
          <w:rFonts w:asciiTheme="minorHAnsi" w:hAnsiTheme="minorHAnsi" w:cstheme="minorHAnsi"/>
          <w:sz w:val="16"/>
          <w:szCs w:val="16"/>
        </w:rPr>
      </w:pPr>
    </w:p>
    <w:p w14:paraId="1553F265" w14:textId="15076F97" w:rsidR="00C13F3F" w:rsidRPr="005858D5" w:rsidRDefault="00C13F3F" w:rsidP="00C13F3F">
      <w:pPr>
        <w:jc w:val="both"/>
        <w:rPr>
          <w:rFonts w:asciiTheme="minorHAnsi" w:hAnsiTheme="minorHAnsi" w:cstheme="minorHAnsi"/>
          <w:b/>
          <w:bCs/>
          <w:sz w:val="24"/>
          <w:szCs w:val="24"/>
        </w:rPr>
      </w:pPr>
      <w:r w:rsidRPr="005858D5">
        <w:rPr>
          <w:rFonts w:asciiTheme="minorHAnsi" w:hAnsiTheme="minorHAnsi" w:cstheme="minorHAnsi"/>
          <w:b/>
          <w:bCs/>
          <w:sz w:val="24"/>
          <w:szCs w:val="24"/>
        </w:rPr>
        <w:t>II. uděluje</w:t>
      </w:r>
    </w:p>
    <w:p w14:paraId="24E3C691" w14:textId="74C74817" w:rsidR="00C13F3F" w:rsidRPr="005858D5" w:rsidRDefault="00C13F3F" w:rsidP="00C13F3F">
      <w:pPr>
        <w:jc w:val="both"/>
        <w:rPr>
          <w:rFonts w:asciiTheme="minorHAnsi" w:hAnsiTheme="minorHAnsi" w:cstheme="minorHAnsi"/>
          <w:sz w:val="24"/>
          <w:szCs w:val="24"/>
        </w:rPr>
      </w:pPr>
      <w:r w:rsidRPr="005858D5">
        <w:rPr>
          <w:rFonts w:asciiTheme="minorHAnsi" w:hAnsiTheme="minorHAnsi" w:cstheme="minorHAnsi"/>
          <w:sz w:val="24"/>
          <w:szCs w:val="24"/>
        </w:rPr>
        <w:t>s účinností ode dne 19. října 2020 od 00:00 hodin po dobu trvání nouzového stavu vyhlášeného usnesením vlády č. 957 ze</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dne</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30.</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září</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 xml:space="preserve">2020 </w:t>
      </w:r>
      <w:r w:rsidRPr="005858D5">
        <w:rPr>
          <w:rFonts w:asciiTheme="minorHAnsi" w:hAnsiTheme="minorHAnsi" w:cstheme="minorHAnsi"/>
          <w:b/>
          <w:bCs/>
          <w:sz w:val="24"/>
          <w:szCs w:val="24"/>
        </w:rPr>
        <w:t>výjimku z</w:t>
      </w:r>
      <w:r w:rsidR="007B460B" w:rsidRPr="005858D5">
        <w:rPr>
          <w:rFonts w:asciiTheme="minorHAnsi" w:hAnsiTheme="minorHAnsi" w:cstheme="minorHAnsi"/>
          <w:b/>
          <w:bCs/>
          <w:sz w:val="24"/>
          <w:szCs w:val="24"/>
        </w:rPr>
        <w:t xml:space="preserve"> </w:t>
      </w:r>
      <w:r w:rsidRPr="005858D5">
        <w:rPr>
          <w:rFonts w:asciiTheme="minorHAnsi" w:hAnsiTheme="minorHAnsi" w:cstheme="minorHAnsi"/>
          <w:b/>
          <w:bCs/>
          <w:sz w:val="24"/>
          <w:szCs w:val="24"/>
        </w:rPr>
        <w:t>provádění periodických lékařských prohlídek</w:t>
      </w:r>
      <w:r w:rsidRPr="005858D5">
        <w:rPr>
          <w:rFonts w:asciiTheme="minorHAnsi" w:hAnsiTheme="minorHAnsi" w:cstheme="minorHAnsi"/>
          <w:sz w:val="24"/>
          <w:szCs w:val="24"/>
        </w:rPr>
        <w:t xml:space="preserve"> podle vyhlášky č. 79/2013 Sb.; periodické lékařské prohlídky není třeba v</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době trvání tohoto nouzového stavu zajišťovat a</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provádět;</w:t>
      </w:r>
    </w:p>
    <w:p w14:paraId="1C25983D" w14:textId="77777777" w:rsidR="007B460B" w:rsidRPr="005858D5" w:rsidRDefault="007B460B" w:rsidP="00C13F3F">
      <w:pPr>
        <w:jc w:val="both"/>
        <w:rPr>
          <w:rFonts w:asciiTheme="minorHAnsi" w:hAnsiTheme="minorHAnsi" w:cstheme="minorHAnsi"/>
          <w:sz w:val="16"/>
          <w:szCs w:val="16"/>
        </w:rPr>
      </w:pPr>
    </w:p>
    <w:p w14:paraId="5D3EA7FA" w14:textId="77777777" w:rsidR="007B460B" w:rsidRPr="005858D5" w:rsidRDefault="00C13F3F" w:rsidP="00C13F3F">
      <w:pPr>
        <w:jc w:val="both"/>
        <w:rPr>
          <w:rFonts w:asciiTheme="minorHAnsi" w:hAnsiTheme="minorHAnsi" w:cstheme="minorHAnsi"/>
          <w:b/>
          <w:bCs/>
          <w:sz w:val="24"/>
          <w:szCs w:val="24"/>
        </w:rPr>
      </w:pPr>
      <w:r w:rsidRPr="005858D5">
        <w:rPr>
          <w:rFonts w:asciiTheme="minorHAnsi" w:hAnsiTheme="minorHAnsi" w:cstheme="minorHAnsi"/>
          <w:b/>
          <w:bCs/>
          <w:sz w:val="24"/>
          <w:szCs w:val="24"/>
        </w:rPr>
        <w:t>III.</w:t>
      </w:r>
      <w:r w:rsidR="007B460B" w:rsidRPr="005858D5">
        <w:rPr>
          <w:rFonts w:asciiTheme="minorHAnsi" w:hAnsiTheme="minorHAnsi" w:cstheme="minorHAnsi"/>
          <w:b/>
          <w:bCs/>
          <w:sz w:val="24"/>
          <w:szCs w:val="24"/>
        </w:rPr>
        <w:t> </w:t>
      </w:r>
      <w:r w:rsidRPr="005858D5">
        <w:rPr>
          <w:rFonts w:asciiTheme="minorHAnsi" w:hAnsiTheme="minorHAnsi" w:cstheme="minorHAnsi"/>
          <w:b/>
          <w:bCs/>
          <w:sz w:val="24"/>
          <w:szCs w:val="24"/>
        </w:rPr>
        <w:t>ukládá</w:t>
      </w:r>
    </w:p>
    <w:p w14:paraId="755B539F" w14:textId="77777777" w:rsidR="007B460B" w:rsidRPr="005858D5" w:rsidRDefault="007B460B" w:rsidP="005B7FB8">
      <w:pPr>
        <w:spacing w:after="120"/>
        <w:jc w:val="both"/>
        <w:rPr>
          <w:rFonts w:asciiTheme="minorHAnsi" w:hAnsiTheme="minorHAnsi" w:cstheme="minorHAnsi"/>
          <w:sz w:val="24"/>
          <w:szCs w:val="24"/>
        </w:rPr>
      </w:pPr>
      <w:r w:rsidRPr="005858D5">
        <w:rPr>
          <w:rFonts w:asciiTheme="minorHAnsi" w:hAnsiTheme="minorHAnsi" w:cstheme="minorHAnsi"/>
          <w:sz w:val="24"/>
          <w:szCs w:val="24"/>
        </w:rPr>
        <w:t xml:space="preserve">s </w:t>
      </w:r>
      <w:r w:rsidR="00C13F3F" w:rsidRPr="005858D5">
        <w:rPr>
          <w:rFonts w:asciiTheme="minorHAnsi" w:hAnsiTheme="minorHAnsi" w:cstheme="minorHAnsi"/>
          <w:sz w:val="24"/>
          <w:szCs w:val="24"/>
        </w:rPr>
        <w:t xml:space="preserve">účinností ode dne 19. října 2020 od 00:00 hodin </w:t>
      </w:r>
    </w:p>
    <w:p w14:paraId="4DA5B50E" w14:textId="77777777" w:rsidR="007B460B" w:rsidRPr="005858D5" w:rsidRDefault="00C13F3F" w:rsidP="00C13F3F">
      <w:pPr>
        <w:jc w:val="both"/>
        <w:rPr>
          <w:rFonts w:asciiTheme="minorHAnsi" w:hAnsiTheme="minorHAnsi" w:cstheme="minorHAnsi"/>
          <w:sz w:val="24"/>
          <w:szCs w:val="24"/>
        </w:rPr>
      </w:pPr>
      <w:r w:rsidRPr="005858D5">
        <w:rPr>
          <w:rFonts w:asciiTheme="minorHAnsi" w:hAnsiTheme="minorHAnsi" w:cstheme="minorHAnsi"/>
          <w:sz w:val="24"/>
          <w:szCs w:val="24"/>
        </w:rPr>
        <w:t>1.</w:t>
      </w:r>
      <w:r w:rsidR="007B460B" w:rsidRPr="005858D5">
        <w:rPr>
          <w:rFonts w:asciiTheme="minorHAnsi" w:hAnsiTheme="minorHAnsi" w:cstheme="minorHAnsi"/>
          <w:sz w:val="24"/>
          <w:szCs w:val="24"/>
        </w:rPr>
        <w:t> </w:t>
      </w:r>
      <w:r w:rsidRPr="005858D5">
        <w:rPr>
          <w:rFonts w:asciiTheme="minorHAnsi" w:hAnsiTheme="minorHAnsi" w:cstheme="minorHAnsi"/>
          <w:sz w:val="24"/>
          <w:szCs w:val="24"/>
        </w:rPr>
        <w:t xml:space="preserve">po dobu nouzového stavu vyhlášeného usnesením vlády č. 957 ze dne 30. září 2020 </w:t>
      </w:r>
      <w:r w:rsidRPr="005858D5">
        <w:rPr>
          <w:rFonts w:asciiTheme="minorHAnsi" w:hAnsiTheme="minorHAnsi" w:cstheme="minorHAnsi"/>
          <w:b/>
          <w:bCs/>
          <w:sz w:val="24"/>
          <w:szCs w:val="24"/>
        </w:rPr>
        <w:t>považovat za nadále platné lékařské posudky, jejichž platnost skončí v</w:t>
      </w:r>
      <w:r w:rsidR="007B460B" w:rsidRPr="005858D5">
        <w:rPr>
          <w:rFonts w:asciiTheme="minorHAnsi" w:hAnsiTheme="minorHAnsi" w:cstheme="minorHAnsi"/>
          <w:b/>
          <w:bCs/>
          <w:sz w:val="24"/>
          <w:szCs w:val="24"/>
        </w:rPr>
        <w:t xml:space="preserve"> </w:t>
      </w:r>
      <w:r w:rsidRPr="005858D5">
        <w:rPr>
          <w:rFonts w:asciiTheme="minorHAnsi" w:hAnsiTheme="minorHAnsi" w:cstheme="minorHAnsi"/>
          <w:b/>
          <w:bCs/>
          <w:sz w:val="24"/>
          <w:szCs w:val="24"/>
        </w:rPr>
        <w:t>době trvání tohoto nouzového stavu</w:t>
      </w:r>
      <w:r w:rsidRPr="005858D5">
        <w:rPr>
          <w:rFonts w:asciiTheme="minorHAnsi" w:hAnsiTheme="minorHAnsi" w:cstheme="minorHAnsi"/>
          <w:sz w:val="24"/>
          <w:szCs w:val="24"/>
        </w:rPr>
        <w:t>, a to</w:t>
      </w:r>
    </w:p>
    <w:p w14:paraId="25130A41" w14:textId="77777777" w:rsidR="007B460B" w:rsidRPr="005858D5" w:rsidRDefault="00C13F3F" w:rsidP="007B460B">
      <w:pPr>
        <w:ind w:left="708"/>
        <w:jc w:val="both"/>
        <w:rPr>
          <w:rFonts w:asciiTheme="minorHAnsi" w:hAnsiTheme="minorHAnsi" w:cstheme="minorHAnsi"/>
          <w:sz w:val="24"/>
          <w:szCs w:val="24"/>
        </w:rPr>
      </w:pPr>
      <w:r w:rsidRPr="005858D5">
        <w:rPr>
          <w:rFonts w:asciiTheme="minorHAnsi" w:hAnsiTheme="minorHAnsi" w:cstheme="minorHAnsi"/>
          <w:sz w:val="24"/>
          <w:szCs w:val="24"/>
        </w:rPr>
        <w:t>a)</w:t>
      </w:r>
      <w:r w:rsidR="007B460B" w:rsidRPr="005858D5">
        <w:rPr>
          <w:rFonts w:asciiTheme="minorHAnsi" w:hAnsiTheme="minorHAnsi" w:cstheme="minorHAnsi"/>
          <w:sz w:val="24"/>
          <w:szCs w:val="24"/>
        </w:rPr>
        <w:t> </w:t>
      </w:r>
      <w:r w:rsidRPr="005858D5">
        <w:rPr>
          <w:rFonts w:asciiTheme="minorHAnsi" w:hAnsiTheme="minorHAnsi" w:cstheme="minorHAnsi"/>
          <w:sz w:val="24"/>
          <w:szCs w:val="24"/>
        </w:rPr>
        <w:t>lékařské posudky</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 xml:space="preserve">o zdravotní způsobilosti vydané </w:t>
      </w:r>
      <w:r w:rsidRPr="005858D5">
        <w:rPr>
          <w:rFonts w:asciiTheme="minorHAnsi" w:hAnsiTheme="minorHAnsi" w:cstheme="minorHAnsi"/>
          <w:b/>
          <w:bCs/>
          <w:sz w:val="24"/>
          <w:szCs w:val="24"/>
        </w:rPr>
        <w:t>na základě vstupních lékařských prohlídek</w:t>
      </w:r>
      <w:r w:rsidRPr="005858D5">
        <w:rPr>
          <w:rFonts w:asciiTheme="minorHAnsi" w:hAnsiTheme="minorHAnsi" w:cstheme="minorHAnsi"/>
          <w:sz w:val="24"/>
          <w:szCs w:val="24"/>
        </w:rPr>
        <w:t xml:space="preserve"> podle § 59 odst. 1 zákona č. 373/2011 Sb. a podle § 10 vyhlášky č.</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 xml:space="preserve">79/2013 Sb., anebo periodických lékařských prohlídek podle § 11 vyhlášky č.79/2013 Sb., podobu do ukončení nouzového stavu a dále po dobu dalších nejvýše </w:t>
      </w:r>
    </w:p>
    <w:p w14:paraId="2F25F78C" w14:textId="77777777" w:rsidR="007B460B" w:rsidRPr="005858D5" w:rsidRDefault="00C13F3F" w:rsidP="007B460B">
      <w:pPr>
        <w:ind w:left="1416"/>
        <w:jc w:val="both"/>
        <w:rPr>
          <w:rFonts w:asciiTheme="minorHAnsi" w:hAnsiTheme="minorHAnsi" w:cstheme="minorHAnsi"/>
          <w:sz w:val="24"/>
          <w:szCs w:val="24"/>
        </w:rPr>
      </w:pPr>
      <w:r w:rsidRPr="005858D5">
        <w:rPr>
          <w:rFonts w:asciiTheme="minorHAnsi" w:hAnsiTheme="minorHAnsi" w:cstheme="minorHAnsi"/>
          <w:sz w:val="24"/>
          <w:szCs w:val="24"/>
        </w:rPr>
        <w:t>i)</w:t>
      </w:r>
      <w:r w:rsidR="007B460B" w:rsidRPr="005858D5">
        <w:rPr>
          <w:rFonts w:asciiTheme="minorHAnsi" w:hAnsiTheme="minorHAnsi" w:cstheme="minorHAnsi"/>
          <w:sz w:val="24"/>
          <w:szCs w:val="24"/>
        </w:rPr>
        <w:t> </w:t>
      </w:r>
      <w:r w:rsidRPr="005858D5">
        <w:rPr>
          <w:rFonts w:asciiTheme="minorHAnsi" w:hAnsiTheme="minorHAnsi" w:cstheme="minorHAnsi"/>
          <w:sz w:val="24"/>
          <w:szCs w:val="24"/>
        </w:rPr>
        <w:t>90 dnů ode dne následujícího po dni ukončení nouzového stavu, pokud závěr lékařského posudku uvádí, že posuzovaná osoba pro účel, pro který byla posuzována, je</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zdravotně způsobilá,</w:t>
      </w:r>
    </w:p>
    <w:p w14:paraId="5C9C6D73" w14:textId="77777777" w:rsidR="007B460B" w:rsidRPr="005858D5" w:rsidRDefault="00C13F3F" w:rsidP="007B460B">
      <w:pPr>
        <w:ind w:left="1416"/>
        <w:jc w:val="both"/>
        <w:rPr>
          <w:rFonts w:asciiTheme="minorHAnsi" w:hAnsiTheme="minorHAnsi" w:cstheme="minorHAnsi"/>
          <w:sz w:val="24"/>
          <w:szCs w:val="24"/>
        </w:rPr>
      </w:pPr>
      <w:proofErr w:type="spellStart"/>
      <w:r w:rsidRPr="005858D5">
        <w:rPr>
          <w:rFonts w:asciiTheme="minorHAnsi" w:hAnsiTheme="minorHAnsi" w:cstheme="minorHAnsi"/>
          <w:sz w:val="24"/>
          <w:szCs w:val="24"/>
        </w:rPr>
        <w:lastRenderedPageBreak/>
        <w:t>ii</w:t>
      </w:r>
      <w:proofErr w:type="spellEnd"/>
      <w:r w:rsidRPr="005858D5">
        <w:rPr>
          <w:rFonts w:asciiTheme="minorHAnsi" w:hAnsiTheme="minorHAnsi" w:cstheme="minorHAnsi"/>
          <w:sz w:val="24"/>
          <w:szCs w:val="24"/>
        </w:rPr>
        <w:t>)</w:t>
      </w:r>
      <w:r w:rsidR="007B460B" w:rsidRPr="005858D5">
        <w:rPr>
          <w:rFonts w:asciiTheme="minorHAnsi" w:hAnsiTheme="minorHAnsi" w:cstheme="minorHAnsi"/>
          <w:sz w:val="24"/>
          <w:szCs w:val="24"/>
        </w:rPr>
        <w:t> </w:t>
      </w:r>
      <w:r w:rsidRPr="005858D5">
        <w:rPr>
          <w:rFonts w:asciiTheme="minorHAnsi" w:hAnsiTheme="minorHAnsi" w:cstheme="minorHAnsi"/>
          <w:sz w:val="24"/>
          <w:szCs w:val="24"/>
        </w:rPr>
        <w:t>30 dnů ode dne následujícího po dni ukončení nouzového stavu, pokud závěr lékařského posudku uvádí, že posuzovaná osoba pro účel, pro který byla posuzována, je</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způsobilá s podmínkou,</w:t>
      </w:r>
    </w:p>
    <w:p w14:paraId="0295C79B" w14:textId="77777777" w:rsidR="007B460B" w:rsidRPr="005858D5" w:rsidRDefault="00C13F3F" w:rsidP="007B460B">
      <w:pPr>
        <w:ind w:left="708"/>
        <w:jc w:val="both"/>
        <w:rPr>
          <w:rFonts w:asciiTheme="minorHAnsi" w:hAnsiTheme="minorHAnsi" w:cstheme="minorHAnsi"/>
          <w:sz w:val="24"/>
          <w:szCs w:val="24"/>
        </w:rPr>
      </w:pPr>
      <w:r w:rsidRPr="005858D5">
        <w:rPr>
          <w:rFonts w:asciiTheme="minorHAnsi" w:hAnsiTheme="minorHAnsi" w:cstheme="minorHAnsi"/>
          <w:sz w:val="24"/>
          <w:szCs w:val="24"/>
        </w:rPr>
        <w:t>b)</w:t>
      </w:r>
      <w:r w:rsidR="007B460B" w:rsidRPr="005858D5">
        <w:rPr>
          <w:rFonts w:asciiTheme="minorHAnsi" w:hAnsiTheme="minorHAnsi" w:cstheme="minorHAnsi"/>
          <w:sz w:val="24"/>
          <w:szCs w:val="24"/>
        </w:rPr>
        <w:t> </w:t>
      </w:r>
      <w:r w:rsidRPr="005858D5">
        <w:rPr>
          <w:rFonts w:asciiTheme="minorHAnsi" w:hAnsiTheme="minorHAnsi" w:cstheme="minorHAnsi"/>
          <w:sz w:val="24"/>
          <w:szCs w:val="24"/>
        </w:rPr>
        <w:t>lékařské posudky</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 xml:space="preserve">o zdravotní způsobilosti k práci vydané </w:t>
      </w:r>
      <w:r w:rsidRPr="005858D5">
        <w:rPr>
          <w:rFonts w:asciiTheme="minorHAnsi" w:hAnsiTheme="minorHAnsi" w:cstheme="minorHAnsi"/>
          <w:b/>
          <w:bCs/>
          <w:sz w:val="24"/>
          <w:szCs w:val="24"/>
        </w:rPr>
        <w:t>na základě mimořádné prohlídky</w:t>
      </w:r>
      <w:r w:rsidRPr="005858D5">
        <w:rPr>
          <w:rFonts w:asciiTheme="minorHAnsi" w:hAnsiTheme="minorHAnsi" w:cstheme="minorHAnsi"/>
          <w:sz w:val="24"/>
          <w:szCs w:val="24"/>
        </w:rPr>
        <w:t xml:space="preserve"> podle § 12 odst. 2 písm. e) nebo písm. f) bodu 3 vyhlášky č. 79/2013 Sb., jejichž platnost skončila v době vyhlášeného nouzového stavu, na dobu do ukončení nouzového stavu a dále po dobu dalších nejvýše </w:t>
      </w:r>
    </w:p>
    <w:p w14:paraId="1A06A0AC" w14:textId="77777777" w:rsidR="007B460B" w:rsidRPr="005858D5" w:rsidRDefault="00C13F3F" w:rsidP="007B460B">
      <w:pPr>
        <w:ind w:left="1416"/>
        <w:jc w:val="both"/>
        <w:rPr>
          <w:rFonts w:asciiTheme="minorHAnsi" w:hAnsiTheme="minorHAnsi" w:cstheme="minorHAnsi"/>
          <w:sz w:val="24"/>
          <w:szCs w:val="24"/>
        </w:rPr>
      </w:pPr>
      <w:r w:rsidRPr="005858D5">
        <w:rPr>
          <w:rFonts w:asciiTheme="minorHAnsi" w:hAnsiTheme="minorHAnsi" w:cstheme="minorHAnsi"/>
          <w:sz w:val="24"/>
          <w:szCs w:val="24"/>
        </w:rPr>
        <w:t>i)</w:t>
      </w:r>
      <w:r w:rsidR="007B460B" w:rsidRPr="005858D5">
        <w:rPr>
          <w:rFonts w:asciiTheme="minorHAnsi" w:hAnsiTheme="minorHAnsi" w:cstheme="minorHAnsi"/>
          <w:sz w:val="24"/>
          <w:szCs w:val="24"/>
        </w:rPr>
        <w:t> </w:t>
      </w:r>
      <w:r w:rsidRPr="005858D5">
        <w:rPr>
          <w:rFonts w:asciiTheme="minorHAnsi" w:hAnsiTheme="minorHAnsi" w:cstheme="minorHAnsi"/>
          <w:sz w:val="24"/>
          <w:szCs w:val="24"/>
        </w:rPr>
        <w:t>90 dnů ode dne následujícího po dni ukončení nouzového stavu, pokud závěr lékařského posudku uvádí, že posuzovaná osoba pro účel, pro který byla posuzována, je</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 xml:space="preserve">zdravotně způsobilá, </w:t>
      </w:r>
    </w:p>
    <w:p w14:paraId="0E3F309E" w14:textId="77777777" w:rsidR="007B460B" w:rsidRPr="005858D5" w:rsidRDefault="00C13F3F" w:rsidP="005B7FB8">
      <w:pPr>
        <w:spacing w:after="120"/>
        <w:ind w:left="1418"/>
        <w:jc w:val="both"/>
        <w:rPr>
          <w:rFonts w:asciiTheme="minorHAnsi" w:hAnsiTheme="minorHAnsi" w:cstheme="minorHAnsi"/>
          <w:sz w:val="24"/>
          <w:szCs w:val="24"/>
        </w:rPr>
      </w:pPr>
      <w:proofErr w:type="spellStart"/>
      <w:r w:rsidRPr="005858D5">
        <w:rPr>
          <w:rFonts w:asciiTheme="minorHAnsi" w:hAnsiTheme="minorHAnsi" w:cstheme="minorHAnsi"/>
          <w:sz w:val="24"/>
          <w:szCs w:val="24"/>
        </w:rPr>
        <w:t>ii</w:t>
      </w:r>
      <w:proofErr w:type="spellEnd"/>
      <w:r w:rsidRPr="005858D5">
        <w:rPr>
          <w:rFonts w:asciiTheme="minorHAnsi" w:hAnsiTheme="minorHAnsi" w:cstheme="minorHAnsi"/>
          <w:sz w:val="24"/>
          <w:szCs w:val="24"/>
        </w:rPr>
        <w:t>)</w:t>
      </w:r>
      <w:r w:rsidR="007B460B" w:rsidRPr="005858D5">
        <w:rPr>
          <w:rFonts w:asciiTheme="minorHAnsi" w:hAnsiTheme="minorHAnsi" w:cstheme="minorHAnsi"/>
          <w:sz w:val="24"/>
          <w:szCs w:val="24"/>
        </w:rPr>
        <w:t> </w:t>
      </w:r>
      <w:r w:rsidRPr="005858D5">
        <w:rPr>
          <w:rFonts w:asciiTheme="minorHAnsi" w:hAnsiTheme="minorHAnsi" w:cstheme="minorHAnsi"/>
          <w:sz w:val="24"/>
          <w:szCs w:val="24"/>
        </w:rPr>
        <w:t>30 dnů</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ode dne následujícího po dni ukončení nouzového stavu, pokud závěr lékařského posudku uvádí, že posuzovaná osoba pro účel, pro který byla posuzována, je</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způsobilá s podmínkou,</w:t>
      </w:r>
    </w:p>
    <w:p w14:paraId="6FA7D930" w14:textId="4FA3209E" w:rsidR="00C13F3F" w:rsidRPr="005858D5" w:rsidRDefault="00C13F3F" w:rsidP="00C13F3F">
      <w:pPr>
        <w:jc w:val="both"/>
        <w:rPr>
          <w:rFonts w:asciiTheme="minorHAnsi" w:hAnsiTheme="minorHAnsi" w:cstheme="minorHAnsi"/>
          <w:sz w:val="24"/>
          <w:szCs w:val="24"/>
        </w:rPr>
      </w:pPr>
      <w:r w:rsidRPr="005858D5">
        <w:rPr>
          <w:rFonts w:asciiTheme="minorHAnsi" w:hAnsiTheme="minorHAnsi" w:cstheme="minorHAnsi"/>
          <w:sz w:val="24"/>
          <w:szCs w:val="24"/>
        </w:rPr>
        <w:t>2.</w:t>
      </w:r>
      <w:r w:rsidR="007B460B" w:rsidRPr="005858D5">
        <w:rPr>
          <w:rFonts w:asciiTheme="minorHAnsi" w:hAnsiTheme="minorHAnsi" w:cstheme="minorHAnsi"/>
          <w:sz w:val="24"/>
          <w:szCs w:val="24"/>
        </w:rPr>
        <w:t> </w:t>
      </w:r>
      <w:r w:rsidRPr="005858D5">
        <w:rPr>
          <w:rFonts w:asciiTheme="minorHAnsi" w:hAnsiTheme="minorHAnsi" w:cstheme="minorHAnsi"/>
          <w:b/>
          <w:bCs/>
          <w:sz w:val="24"/>
          <w:szCs w:val="24"/>
        </w:rPr>
        <w:t>poskytovatelům pracovnělékařských služeb</w:t>
      </w:r>
      <w:r w:rsidRPr="005858D5">
        <w:rPr>
          <w:rFonts w:asciiTheme="minorHAnsi" w:hAnsiTheme="minorHAnsi" w:cstheme="minorHAnsi"/>
          <w:sz w:val="24"/>
          <w:szCs w:val="24"/>
        </w:rPr>
        <w:t xml:space="preserve"> dle zákona č.</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373/2011</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Sb. nebo registrujícím poskytovatelům posuzované osoby, kteří jsou k tomu podle zákona č.</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373/2011</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 xml:space="preserve">Sb. nebo jiného právního předpisu oprávněni, </w:t>
      </w:r>
      <w:r w:rsidRPr="005858D5">
        <w:rPr>
          <w:rFonts w:asciiTheme="minorHAnsi" w:hAnsiTheme="minorHAnsi" w:cstheme="minorHAnsi"/>
          <w:b/>
          <w:bCs/>
          <w:sz w:val="24"/>
          <w:szCs w:val="24"/>
        </w:rPr>
        <w:t>provést na žádost zaměstnavatele vstupní lékařskou nebo periodickou lékařskou prohlídku</w:t>
      </w:r>
      <w:r w:rsidRPr="005858D5">
        <w:rPr>
          <w:rFonts w:asciiTheme="minorHAnsi" w:hAnsiTheme="minorHAnsi" w:cstheme="minorHAnsi"/>
          <w:sz w:val="24"/>
          <w:szCs w:val="24"/>
        </w:rPr>
        <w:t xml:space="preserve"> dotčené osoby a</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vydání lékařského posudku o</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její zdravotní způsobilosti k</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práci ve lhůtě určené podle bodu I</w:t>
      </w:r>
      <w:r w:rsidR="007B460B" w:rsidRPr="005858D5">
        <w:rPr>
          <w:rFonts w:asciiTheme="minorHAnsi" w:hAnsiTheme="minorHAnsi" w:cstheme="minorHAnsi"/>
          <w:sz w:val="24"/>
          <w:szCs w:val="24"/>
        </w:rPr>
        <w:t xml:space="preserve"> </w:t>
      </w:r>
      <w:r w:rsidRPr="005858D5">
        <w:rPr>
          <w:rFonts w:asciiTheme="minorHAnsi" w:hAnsiTheme="minorHAnsi" w:cstheme="minorHAnsi"/>
          <w:sz w:val="24"/>
          <w:szCs w:val="24"/>
        </w:rPr>
        <w:t>pro platnost čestného prohlášení nebo bodu III/1 pro platnost lékařských posudků.</w:t>
      </w:r>
    </w:p>
    <w:p w14:paraId="1543F20A" w14:textId="77777777" w:rsidR="00C13F3F" w:rsidRPr="005858D5" w:rsidRDefault="00C13F3F" w:rsidP="00C13F3F">
      <w:pPr>
        <w:pStyle w:val="Garamond"/>
        <w:rPr>
          <w:rFonts w:asciiTheme="minorHAnsi" w:hAnsiTheme="minorHAnsi" w:cstheme="minorHAnsi"/>
          <w:szCs w:val="24"/>
        </w:rPr>
      </w:pPr>
    </w:p>
    <w:p w14:paraId="73DD17B4" w14:textId="293A1397" w:rsidR="00C13F3F" w:rsidRPr="005858D5" w:rsidRDefault="00C13F3F" w:rsidP="00D775CD">
      <w:pPr>
        <w:pStyle w:val="Garamond"/>
        <w:rPr>
          <w:rFonts w:asciiTheme="minorHAnsi" w:hAnsiTheme="minorHAnsi" w:cstheme="minorHAnsi"/>
          <w:b/>
          <w:bCs/>
          <w:szCs w:val="24"/>
          <w:u w:val="single"/>
        </w:rPr>
      </w:pPr>
      <w:r w:rsidRPr="005858D5">
        <w:rPr>
          <w:rFonts w:asciiTheme="minorHAnsi" w:hAnsiTheme="minorHAnsi" w:cstheme="minorHAnsi"/>
          <w:b/>
          <w:bCs/>
          <w:szCs w:val="24"/>
          <w:u w:val="single"/>
        </w:rPr>
        <w:t>Dopad</w:t>
      </w:r>
      <w:r w:rsidR="00D775CD" w:rsidRPr="005858D5">
        <w:rPr>
          <w:rFonts w:asciiTheme="minorHAnsi" w:hAnsiTheme="minorHAnsi" w:cstheme="minorHAnsi"/>
          <w:b/>
          <w:bCs/>
          <w:szCs w:val="24"/>
          <w:u w:val="single"/>
        </w:rPr>
        <w:t xml:space="preserve"> – </w:t>
      </w:r>
      <w:r w:rsidR="00D775CD" w:rsidRPr="005858D5">
        <w:rPr>
          <w:rFonts w:asciiTheme="minorHAnsi" w:hAnsiTheme="minorHAnsi" w:cstheme="minorHAnsi"/>
          <w:szCs w:val="24"/>
          <w:u w:val="single"/>
        </w:rPr>
        <w:t>po dobu trvání nouzového stavu</w:t>
      </w:r>
      <w:r w:rsidRPr="005858D5">
        <w:rPr>
          <w:rFonts w:asciiTheme="minorHAnsi" w:hAnsiTheme="minorHAnsi" w:cstheme="minorHAnsi"/>
          <w:b/>
          <w:bCs/>
          <w:szCs w:val="24"/>
          <w:u w:val="single"/>
        </w:rPr>
        <w:t xml:space="preserve">: </w:t>
      </w:r>
    </w:p>
    <w:p w14:paraId="4BEAFB57" w14:textId="795E3E02" w:rsidR="00D775CD" w:rsidRPr="005858D5" w:rsidRDefault="00D775CD" w:rsidP="00CE3D27">
      <w:pPr>
        <w:pStyle w:val="Odstavecseseznamem"/>
        <w:numPr>
          <w:ilvl w:val="0"/>
          <w:numId w:val="7"/>
        </w:numPr>
        <w:jc w:val="both"/>
        <w:rPr>
          <w:rFonts w:asciiTheme="minorHAnsi" w:hAnsiTheme="minorHAnsi" w:cstheme="minorHAnsi"/>
          <w:sz w:val="24"/>
          <w:szCs w:val="24"/>
        </w:rPr>
      </w:pPr>
      <w:r w:rsidRPr="005858D5">
        <w:rPr>
          <w:rFonts w:asciiTheme="minorHAnsi" w:hAnsiTheme="minorHAnsi" w:cstheme="minorHAnsi"/>
          <w:sz w:val="24"/>
          <w:szCs w:val="24"/>
        </w:rPr>
        <w:t xml:space="preserve">Posouzení zdravotní způsobilosti osoby ucházející se o zaměstnání lze nahradit čestným prohlášením </w:t>
      </w:r>
      <w:r w:rsidR="00AF5D88" w:rsidRPr="005858D5">
        <w:rPr>
          <w:rFonts w:asciiTheme="minorHAnsi" w:hAnsiTheme="minorHAnsi" w:cstheme="minorHAnsi"/>
          <w:sz w:val="24"/>
          <w:szCs w:val="24"/>
        </w:rPr>
        <w:t>(práce v kategorii 1. nebo 2.)</w:t>
      </w:r>
    </w:p>
    <w:p w14:paraId="0B2954EA" w14:textId="2B3BE9D3" w:rsidR="00D775CD" w:rsidRPr="005858D5" w:rsidRDefault="00D775CD" w:rsidP="00CE3D27">
      <w:pPr>
        <w:pStyle w:val="Odstavecseseznamem"/>
        <w:numPr>
          <w:ilvl w:val="0"/>
          <w:numId w:val="7"/>
        </w:numPr>
        <w:jc w:val="both"/>
        <w:rPr>
          <w:rFonts w:asciiTheme="minorHAnsi" w:hAnsiTheme="minorHAnsi" w:cstheme="minorHAnsi"/>
          <w:sz w:val="24"/>
          <w:szCs w:val="24"/>
        </w:rPr>
      </w:pPr>
      <w:r w:rsidRPr="005858D5">
        <w:rPr>
          <w:rFonts w:asciiTheme="minorHAnsi" w:hAnsiTheme="minorHAnsi" w:cstheme="minorHAnsi"/>
          <w:sz w:val="24"/>
          <w:szCs w:val="24"/>
        </w:rPr>
        <w:t xml:space="preserve">Zdravotní průkaz lze nahradit čestným prohlášením </w:t>
      </w:r>
    </w:p>
    <w:p w14:paraId="482F2C95" w14:textId="06607446" w:rsidR="00D775CD" w:rsidRPr="005858D5" w:rsidRDefault="00D775CD" w:rsidP="00CE3D27">
      <w:pPr>
        <w:pStyle w:val="Odstavecseseznamem"/>
        <w:numPr>
          <w:ilvl w:val="0"/>
          <w:numId w:val="7"/>
        </w:numPr>
        <w:jc w:val="both"/>
        <w:rPr>
          <w:rFonts w:asciiTheme="minorHAnsi" w:hAnsiTheme="minorHAnsi" w:cstheme="minorHAnsi"/>
          <w:sz w:val="24"/>
          <w:szCs w:val="24"/>
          <w:shd w:val="clear" w:color="auto" w:fill="FFFFFF"/>
        </w:rPr>
      </w:pPr>
      <w:r w:rsidRPr="005858D5">
        <w:rPr>
          <w:rFonts w:asciiTheme="minorHAnsi" w:hAnsiTheme="minorHAnsi" w:cstheme="minorHAnsi"/>
          <w:sz w:val="24"/>
          <w:szCs w:val="24"/>
        </w:rPr>
        <w:t>Periodické lékařské prohlídky není třeba provádět</w:t>
      </w:r>
    </w:p>
    <w:p w14:paraId="564DA0C0" w14:textId="6A49FAD2" w:rsidR="00D775CD" w:rsidRPr="005858D5" w:rsidRDefault="00D775CD" w:rsidP="00CE3D27">
      <w:pPr>
        <w:pStyle w:val="Odstavecseseznamem"/>
        <w:numPr>
          <w:ilvl w:val="0"/>
          <w:numId w:val="7"/>
        </w:numPr>
        <w:jc w:val="both"/>
        <w:rPr>
          <w:rFonts w:asciiTheme="minorHAnsi" w:hAnsiTheme="minorHAnsi" w:cstheme="minorHAnsi"/>
          <w:sz w:val="24"/>
          <w:szCs w:val="24"/>
          <w:shd w:val="clear" w:color="auto" w:fill="FFFFFF"/>
        </w:rPr>
      </w:pPr>
      <w:r w:rsidRPr="005858D5">
        <w:rPr>
          <w:rFonts w:asciiTheme="minorHAnsi" w:hAnsiTheme="minorHAnsi" w:cstheme="minorHAnsi"/>
          <w:sz w:val="24"/>
          <w:szCs w:val="24"/>
        </w:rPr>
        <w:t>Lékařské posudky, jejichž platnost skončí v době trvání tohoto nouzového stavu, jsou nadále platné</w:t>
      </w:r>
    </w:p>
    <w:p w14:paraId="33284433" w14:textId="468A19F9" w:rsidR="00595792" w:rsidRPr="005858D5" w:rsidRDefault="00595792" w:rsidP="00CE3D27">
      <w:pPr>
        <w:pStyle w:val="Odstavecseseznamem"/>
        <w:numPr>
          <w:ilvl w:val="0"/>
          <w:numId w:val="7"/>
        </w:numPr>
        <w:jc w:val="both"/>
        <w:rPr>
          <w:rFonts w:asciiTheme="minorHAnsi" w:hAnsiTheme="minorHAnsi" w:cstheme="minorHAnsi"/>
          <w:sz w:val="24"/>
          <w:szCs w:val="24"/>
        </w:rPr>
      </w:pPr>
      <w:r w:rsidRPr="005858D5">
        <w:rPr>
          <w:rFonts w:asciiTheme="minorHAnsi" w:hAnsiTheme="minorHAnsi" w:cstheme="minorHAnsi"/>
          <w:sz w:val="24"/>
          <w:szCs w:val="24"/>
        </w:rPr>
        <w:t>Poskytovatel pracovnělékařských služeb musí provést na žádost zaměstnavatele vstupní lékařskou nebo periodickou lékařskou prohlídku</w:t>
      </w:r>
    </w:p>
    <w:p w14:paraId="15D64932" w14:textId="0EA92A8D" w:rsidR="006F1812" w:rsidRPr="005858D5" w:rsidRDefault="006F1812" w:rsidP="00C81268">
      <w:pPr>
        <w:jc w:val="both"/>
        <w:rPr>
          <w:rFonts w:asciiTheme="minorHAnsi" w:hAnsiTheme="minorHAnsi" w:cstheme="minorHAnsi"/>
          <w:sz w:val="24"/>
          <w:szCs w:val="24"/>
        </w:rPr>
      </w:pPr>
    </w:p>
    <w:p w14:paraId="0AD20ED6" w14:textId="77777777" w:rsidR="006F1812" w:rsidRPr="005858D5" w:rsidRDefault="006F1812" w:rsidP="00C81268">
      <w:pPr>
        <w:jc w:val="both"/>
        <w:rPr>
          <w:rFonts w:asciiTheme="minorHAnsi" w:hAnsiTheme="minorHAnsi" w:cstheme="minorHAnsi"/>
          <w:sz w:val="24"/>
          <w:szCs w:val="24"/>
        </w:rPr>
      </w:pPr>
    </w:p>
    <w:p w14:paraId="77302B5A" w14:textId="317F938A" w:rsidR="00811174" w:rsidRPr="005858D5" w:rsidRDefault="006F1812" w:rsidP="006F1812">
      <w:pPr>
        <w:pStyle w:val="Nadpis2"/>
        <w:rPr>
          <w:rFonts w:asciiTheme="minorHAnsi" w:hAnsiTheme="minorHAnsi" w:cstheme="minorHAnsi"/>
          <w:szCs w:val="24"/>
        </w:rPr>
      </w:pPr>
      <w:bookmarkStart w:id="43" w:name="_Toc55327453"/>
      <w:r w:rsidRPr="005858D5">
        <w:rPr>
          <w:rFonts w:asciiTheme="minorHAnsi" w:hAnsiTheme="minorHAnsi" w:cstheme="minorHAnsi"/>
          <w:szCs w:val="24"/>
        </w:rPr>
        <w:t>Urychlení změny zaměstnavatele pro cizince</w:t>
      </w:r>
      <w:bookmarkEnd w:id="43"/>
    </w:p>
    <w:p w14:paraId="704B2F57" w14:textId="77777777" w:rsidR="006F1812" w:rsidRPr="005858D5" w:rsidRDefault="006F1812" w:rsidP="00C81268">
      <w:pPr>
        <w:jc w:val="both"/>
        <w:rPr>
          <w:rFonts w:asciiTheme="minorHAnsi" w:hAnsiTheme="minorHAnsi" w:cstheme="minorHAnsi"/>
          <w:sz w:val="20"/>
        </w:rPr>
      </w:pPr>
    </w:p>
    <w:p w14:paraId="6B3ECAB7" w14:textId="0F38B9AB" w:rsidR="00811174" w:rsidRPr="005858D5" w:rsidRDefault="00811174" w:rsidP="00811174">
      <w:pPr>
        <w:jc w:val="both"/>
        <w:rPr>
          <w:rFonts w:asciiTheme="minorHAnsi" w:hAnsiTheme="minorHAnsi" w:cstheme="minorHAnsi"/>
          <w:sz w:val="24"/>
          <w:szCs w:val="24"/>
        </w:rPr>
      </w:pPr>
      <w:r w:rsidRPr="005858D5">
        <w:rPr>
          <w:rFonts w:asciiTheme="minorHAnsi" w:hAnsiTheme="minorHAnsi" w:cstheme="minorHAnsi"/>
          <w:sz w:val="24"/>
          <w:szCs w:val="24"/>
        </w:rPr>
        <w:t>Na základě usnesení Vlády ČR ze dne 16. října 2020 č. 1050 o přijetí krizového opatření Vláda</w:t>
      </w:r>
    </w:p>
    <w:p w14:paraId="62F3CD42" w14:textId="77777777" w:rsidR="00811174" w:rsidRPr="005858D5" w:rsidRDefault="00811174" w:rsidP="00811174">
      <w:pPr>
        <w:jc w:val="both"/>
        <w:rPr>
          <w:rFonts w:asciiTheme="minorHAnsi" w:hAnsiTheme="minorHAnsi" w:cstheme="minorHAnsi"/>
          <w:sz w:val="12"/>
          <w:szCs w:val="12"/>
        </w:rPr>
      </w:pPr>
    </w:p>
    <w:p w14:paraId="1BE1BAEE" w14:textId="75B6B033" w:rsidR="00811174" w:rsidRPr="005858D5" w:rsidRDefault="00811174" w:rsidP="00811174">
      <w:pPr>
        <w:jc w:val="both"/>
        <w:rPr>
          <w:rFonts w:asciiTheme="minorHAnsi" w:hAnsiTheme="minorHAnsi" w:cstheme="minorHAnsi"/>
          <w:sz w:val="24"/>
          <w:szCs w:val="24"/>
        </w:rPr>
      </w:pPr>
      <w:r w:rsidRPr="005858D5">
        <w:rPr>
          <w:rFonts w:asciiTheme="minorHAnsi" w:hAnsiTheme="minorHAnsi" w:cstheme="minorHAnsi"/>
          <w:b/>
          <w:bCs/>
          <w:sz w:val="24"/>
          <w:szCs w:val="24"/>
        </w:rPr>
        <w:t>I. nařizuje</w:t>
      </w:r>
      <w:r w:rsidRPr="005858D5">
        <w:rPr>
          <w:rFonts w:asciiTheme="minorHAnsi" w:hAnsiTheme="minorHAnsi" w:cstheme="minorHAnsi"/>
          <w:sz w:val="24"/>
          <w:szCs w:val="24"/>
        </w:rPr>
        <w:t xml:space="preserve"> </w:t>
      </w:r>
      <w:r w:rsidRPr="005858D5">
        <w:rPr>
          <w:rFonts w:asciiTheme="minorHAnsi" w:hAnsiTheme="minorHAnsi" w:cstheme="minorHAnsi"/>
          <w:b/>
          <w:bCs/>
          <w:sz w:val="24"/>
          <w:szCs w:val="24"/>
        </w:rPr>
        <w:t>cizincům</w:t>
      </w:r>
      <w:r w:rsidRPr="005858D5">
        <w:rPr>
          <w:rFonts w:asciiTheme="minorHAnsi" w:hAnsiTheme="minorHAnsi" w:cstheme="minorHAnsi"/>
          <w:sz w:val="24"/>
          <w:szCs w:val="24"/>
        </w:rPr>
        <w:t>, kteří jsou držiteli zaměstnanecké karty nebo modré karty, nejpozději v</w:t>
      </w:r>
      <w:r w:rsidR="00F32451" w:rsidRPr="005858D5">
        <w:rPr>
          <w:rFonts w:asciiTheme="minorHAnsi" w:hAnsiTheme="minorHAnsi" w:cstheme="minorHAnsi"/>
          <w:sz w:val="24"/>
          <w:szCs w:val="24"/>
        </w:rPr>
        <w:t> </w:t>
      </w:r>
      <w:r w:rsidRPr="005858D5">
        <w:rPr>
          <w:rFonts w:asciiTheme="minorHAnsi" w:hAnsiTheme="minorHAnsi" w:cstheme="minorHAnsi"/>
          <w:sz w:val="24"/>
          <w:szCs w:val="24"/>
        </w:rPr>
        <w:t xml:space="preserve">den nástupu oznámit změnu zaměstnavatele Ministerstvu vnitra, jedná-li se o zaměstnavatele provádějícího krizová opatření nebo napomáhajícího k provádění krizových opatření v nouzovém stavu; podmínky pro výkon zaměstnání jsou považovány za splněné učiněným oznámením, pokud je současně doloženo prohlášení zaměstnavatele provádějícího či napomáhajícího k provádění krizových opatření v době nouzového stavu, které zveřejní Ministerstvo vnitra; sdělení o splnění podmínek Ministerstvo vnitra nevydává; </w:t>
      </w:r>
    </w:p>
    <w:p w14:paraId="439EBA5D" w14:textId="77777777" w:rsidR="00811174" w:rsidRPr="005858D5" w:rsidRDefault="00811174" w:rsidP="00811174">
      <w:pPr>
        <w:jc w:val="both"/>
        <w:rPr>
          <w:rFonts w:asciiTheme="minorHAnsi" w:hAnsiTheme="minorHAnsi" w:cstheme="minorHAnsi"/>
          <w:sz w:val="12"/>
          <w:szCs w:val="12"/>
        </w:rPr>
      </w:pPr>
    </w:p>
    <w:p w14:paraId="3DCCEF30" w14:textId="7CE01120" w:rsidR="00811174" w:rsidRPr="005858D5" w:rsidRDefault="00811174" w:rsidP="00811174">
      <w:pPr>
        <w:jc w:val="both"/>
        <w:rPr>
          <w:rFonts w:asciiTheme="minorHAnsi" w:hAnsiTheme="minorHAnsi" w:cstheme="minorHAnsi"/>
          <w:sz w:val="24"/>
          <w:szCs w:val="24"/>
        </w:rPr>
      </w:pPr>
      <w:r w:rsidRPr="005858D5">
        <w:rPr>
          <w:rFonts w:asciiTheme="minorHAnsi" w:hAnsiTheme="minorHAnsi" w:cstheme="minorHAnsi"/>
          <w:b/>
          <w:bCs/>
          <w:sz w:val="24"/>
          <w:szCs w:val="24"/>
        </w:rPr>
        <w:lastRenderedPageBreak/>
        <w:t>II. schvaluje</w:t>
      </w:r>
      <w:r w:rsidRPr="005858D5">
        <w:rPr>
          <w:rFonts w:asciiTheme="minorHAnsi" w:hAnsiTheme="minorHAnsi" w:cstheme="minorHAnsi"/>
          <w:sz w:val="24"/>
          <w:szCs w:val="24"/>
        </w:rPr>
        <w:t xml:space="preserve"> </w:t>
      </w:r>
      <w:r w:rsidRPr="005858D5">
        <w:rPr>
          <w:rFonts w:asciiTheme="minorHAnsi" w:hAnsiTheme="minorHAnsi" w:cstheme="minorHAnsi"/>
          <w:b/>
          <w:bCs/>
          <w:sz w:val="24"/>
          <w:szCs w:val="24"/>
        </w:rPr>
        <w:t>možnost cizinců</w:t>
      </w:r>
      <w:r w:rsidRPr="005858D5">
        <w:rPr>
          <w:rFonts w:asciiTheme="minorHAnsi" w:hAnsiTheme="minorHAnsi" w:cstheme="minorHAnsi"/>
          <w:sz w:val="24"/>
          <w:szCs w:val="24"/>
        </w:rPr>
        <w:t xml:space="preserve"> změnit na území České republiky zaměstnavatele bez nutnosti splnění podmínky šesti měsíců předchozího zaměstnání na území České republiky (§ 42g odst. 7 zákona č. 326/1999 Sb., o pobytu cizinců na území České republiky). </w:t>
      </w:r>
    </w:p>
    <w:p w14:paraId="05EC2C64" w14:textId="0F1D172A" w:rsidR="00811174" w:rsidRPr="005858D5" w:rsidRDefault="00811174" w:rsidP="00811174">
      <w:pPr>
        <w:jc w:val="both"/>
        <w:rPr>
          <w:rFonts w:asciiTheme="minorHAnsi" w:hAnsiTheme="minorHAnsi" w:cstheme="minorHAnsi"/>
          <w:sz w:val="24"/>
          <w:szCs w:val="24"/>
        </w:rPr>
      </w:pPr>
    </w:p>
    <w:p w14:paraId="434D7634" w14:textId="760BBB42" w:rsidR="00F32451" w:rsidRPr="005858D5" w:rsidRDefault="00F32451" w:rsidP="00F32451">
      <w:pPr>
        <w:pStyle w:val="Garamond"/>
        <w:rPr>
          <w:rFonts w:asciiTheme="minorHAnsi" w:hAnsiTheme="minorHAnsi" w:cstheme="minorHAnsi"/>
          <w:b/>
          <w:bCs/>
          <w:szCs w:val="24"/>
          <w:u w:val="single"/>
        </w:rPr>
      </w:pPr>
      <w:r w:rsidRPr="005858D5">
        <w:rPr>
          <w:rFonts w:asciiTheme="minorHAnsi" w:hAnsiTheme="minorHAnsi" w:cstheme="minorHAnsi"/>
          <w:b/>
          <w:bCs/>
          <w:szCs w:val="24"/>
          <w:u w:val="single"/>
        </w:rPr>
        <w:t xml:space="preserve">Dopad: </w:t>
      </w:r>
    </w:p>
    <w:p w14:paraId="3473299E" w14:textId="72D5F74C" w:rsidR="00F32451" w:rsidRPr="005858D5" w:rsidRDefault="00F32451" w:rsidP="00CE3D27">
      <w:pPr>
        <w:pStyle w:val="Odstavecseseznamem"/>
        <w:numPr>
          <w:ilvl w:val="0"/>
          <w:numId w:val="7"/>
        </w:numPr>
        <w:jc w:val="both"/>
        <w:rPr>
          <w:rFonts w:asciiTheme="minorHAnsi" w:hAnsiTheme="minorHAnsi" w:cstheme="minorHAnsi"/>
          <w:sz w:val="24"/>
          <w:szCs w:val="24"/>
        </w:rPr>
      </w:pPr>
      <w:proofErr w:type="gramStart"/>
      <w:r w:rsidRPr="005858D5">
        <w:rPr>
          <w:rFonts w:asciiTheme="minorHAnsi" w:hAnsiTheme="minorHAnsi" w:cstheme="minorHAnsi"/>
          <w:sz w:val="24"/>
          <w:szCs w:val="24"/>
        </w:rPr>
        <w:t>Cizinci - držitelé</w:t>
      </w:r>
      <w:proofErr w:type="gramEnd"/>
      <w:r w:rsidRPr="005858D5">
        <w:rPr>
          <w:rFonts w:asciiTheme="minorHAnsi" w:hAnsiTheme="minorHAnsi" w:cstheme="minorHAnsi"/>
          <w:sz w:val="24"/>
          <w:szCs w:val="24"/>
        </w:rPr>
        <w:t xml:space="preserve"> zaměstnanecké karty nebo modré karty musí nejpozději v den nástupu oznámit změnu zaměstnavatele Ministerstvu vnitra, jedná-li se o zaměstnavatele provádějícího krizová opatření nebo napomáhajícího k provádění krizových opatření v nouzovém stavu</w:t>
      </w:r>
    </w:p>
    <w:p w14:paraId="157D2423" w14:textId="2CA78238" w:rsidR="00F32451" w:rsidRPr="005858D5" w:rsidRDefault="00F32451" w:rsidP="00CE3D27">
      <w:pPr>
        <w:pStyle w:val="Odstavecseseznamem"/>
        <w:numPr>
          <w:ilvl w:val="0"/>
          <w:numId w:val="7"/>
        </w:numPr>
        <w:jc w:val="both"/>
        <w:rPr>
          <w:rFonts w:asciiTheme="minorHAnsi" w:hAnsiTheme="minorHAnsi" w:cstheme="minorHAnsi"/>
          <w:sz w:val="24"/>
          <w:szCs w:val="24"/>
        </w:rPr>
      </w:pPr>
      <w:r w:rsidRPr="005858D5">
        <w:rPr>
          <w:rFonts w:asciiTheme="minorHAnsi" w:hAnsiTheme="minorHAnsi" w:cstheme="minorHAnsi"/>
          <w:sz w:val="24"/>
          <w:szCs w:val="24"/>
        </w:rPr>
        <w:t>Cizinci mohou změnit na území ČR zaměstnavatele bez nutnosti splnění podmínky 6 měsíců předchozího zaměstnání na území ČR</w:t>
      </w:r>
    </w:p>
    <w:p w14:paraId="40939795" w14:textId="77777777" w:rsidR="005C77EF" w:rsidRPr="005858D5" w:rsidRDefault="005C77EF" w:rsidP="00C81268">
      <w:pPr>
        <w:jc w:val="both"/>
        <w:rPr>
          <w:rFonts w:asciiTheme="minorHAnsi" w:hAnsiTheme="minorHAnsi" w:cstheme="minorHAnsi"/>
          <w:sz w:val="24"/>
          <w:szCs w:val="24"/>
        </w:rPr>
      </w:pPr>
    </w:p>
    <w:p w14:paraId="3F4FC293" w14:textId="77777777" w:rsidR="00C81268" w:rsidRPr="005858D5" w:rsidRDefault="00C81268" w:rsidP="003903D5">
      <w:pPr>
        <w:pStyle w:val="Nadpis1"/>
        <w:rPr>
          <w:rFonts w:asciiTheme="minorHAnsi" w:hAnsiTheme="minorHAnsi" w:cstheme="minorHAnsi"/>
          <w:sz w:val="24"/>
          <w:szCs w:val="24"/>
        </w:rPr>
      </w:pPr>
      <w:bookmarkStart w:id="44" w:name="Bezpecnost_a_vezenska_sluzba"/>
      <w:bookmarkStart w:id="45" w:name="_Toc55327454"/>
      <w:bookmarkEnd w:id="44"/>
      <w:r w:rsidRPr="005858D5">
        <w:rPr>
          <w:rFonts w:asciiTheme="minorHAnsi" w:hAnsiTheme="minorHAnsi" w:cstheme="minorHAnsi"/>
          <w:sz w:val="24"/>
          <w:szCs w:val="24"/>
        </w:rPr>
        <w:t>Opatření v oblasti zajišťování bezpečnosti</w:t>
      </w:r>
      <w:bookmarkEnd w:id="45"/>
    </w:p>
    <w:p w14:paraId="71E85BFD" w14:textId="77777777" w:rsidR="00741B84" w:rsidRPr="005858D5" w:rsidRDefault="00741B84" w:rsidP="00C81268">
      <w:pPr>
        <w:jc w:val="both"/>
        <w:rPr>
          <w:rFonts w:asciiTheme="minorHAnsi" w:hAnsiTheme="minorHAnsi" w:cstheme="minorHAnsi"/>
          <w:sz w:val="24"/>
          <w:szCs w:val="24"/>
        </w:rPr>
      </w:pPr>
    </w:p>
    <w:p w14:paraId="7A1DE9E6" w14:textId="77777777" w:rsidR="00741B84" w:rsidRPr="005858D5" w:rsidRDefault="00741B84" w:rsidP="00D81905">
      <w:pPr>
        <w:pStyle w:val="Nadpis2"/>
        <w:rPr>
          <w:rFonts w:asciiTheme="minorHAnsi" w:hAnsiTheme="minorHAnsi" w:cstheme="minorHAnsi"/>
          <w:szCs w:val="24"/>
          <w:shd w:val="clear" w:color="auto" w:fill="FFFFFF"/>
        </w:rPr>
      </w:pPr>
      <w:bookmarkStart w:id="46" w:name="_Toc55327455"/>
      <w:r w:rsidRPr="005858D5">
        <w:rPr>
          <w:rFonts w:asciiTheme="minorHAnsi" w:hAnsiTheme="minorHAnsi" w:cstheme="minorHAnsi"/>
          <w:szCs w:val="24"/>
          <w:shd w:val="clear" w:color="auto" w:fill="FFFFFF"/>
        </w:rPr>
        <w:t>Rozšíření pravomocí Policie ČR</w:t>
      </w:r>
      <w:bookmarkEnd w:id="46"/>
    </w:p>
    <w:p w14:paraId="68A31975" w14:textId="77777777" w:rsidR="00741B84" w:rsidRPr="005858D5" w:rsidRDefault="00741B84" w:rsidP="00741B84">
      <w:pPr>
        <w:pStyle w:val="Garamond"/>
        <w:rPr>
          <w:rFonts w:asciiTheme="minorHAnsi" w:hAnsiTheme="minorHAnsi" w:cstheme="minorHAnsi"/>
          <w:sz w:val="12"/>
          <w:szCs w:val="12"/>
        </w:rPr>
      </w:pPr>
    </w:p>
    <w:p w14:paraId="541495EA" w14:textId="7FB6FD99" w:rsidR="00BA49C7" w:rsidRPr="005858D5" w:rsidRDefault="00BD4901" w:rsidP="005C0AC9">
      <w:pPr>
        <w:pStyle w:val="Garamond"/>
        <w:rPr>
          <w:rStyle w:val="Siln"/>
          <w:rFonts w:asciiTheme="minorHAnsi" w:hAnsiTheme="minorHAnsi" w:cstheme="minorHAnsi"/>
          <w:szCs w:val="24"/>
          <w:bdr w:val="none" w:sz="0" w:space="0" w:color="auto" w:frame="1"/>
        </w:rPr>
      </w:pPr>
      <w:r w:rsidRPr="005858D5">
        <w:rPr>
          <w:rStyle w:val="Siln"/>
          <w:rFonts w:asciiTheme="minorHAnsi" w:hAnsiTheme="minorHAnsi" w:cstheme="minorHAnsi"/>
          <w:b w:val="0"/>
          <w:bCs w:val="0"/>
          <w:szCs w:val="24"/>
        </w:rPr>
        <w:t>Z</w:t>
      </w:r>
      <w:r w:rsidR="00741B84" w:rsidRPr="005858D5">
        <w:rPr>
          <w:rStyle w:val="Siln"/>
          <w:rFonts w:asciiTheme="minorHAnsi" w:hAnsiTheme="minorHAnsi" w:cstheme="minorHAnsi"/>
          <w:b w:val="0"/>
          <w:bCs w:val="0"/>
          <w:szCs w:val="24"/>
        </w:rPr>
        <w:t xml:space="preserve">ákon o pravomoci Policie České republiky a obecní policie postihovat porušení krizových opatření a mimořádných opatření nařízených v souvislosti s prokázáním výskytu </w:t>
      </w:r>
      <w:proofErr w:type="spellStart"/>
      <w:r w:rsidR="00741B84" w:rsidRPr="005858D5">
        <w:rPr>
          <w:rStyle w:val="Siln"/>
          <w:rFonts w:asciiTheme="minorHAnsi" w:hAnsiTheme="minorHAnsi" w:cstheme="minorHAnsi"/>
          <w:b w:val="0"/>
          <w:bCs w:val="0"/>
          <w:szCs w:val="24"/>
        </w:rPr>
        <w:t>koronaviru</w:t>
      </w:r>
      <w:proofErr w:type="spellEnd"/>
      <w:r w:rsidR="00741B84" w:rsidRPr="005858D5">
        <w:rPr>
          <w:rStyle w:val="Siln"/>
          <w:rFonts w:asciiTheme="minorHAnsi" w:hAnsiTheme="minorHAnsi" w:cstheme="minorHAnsi"/>
          <w:b w:val="0"/>
          <w:bCs w:val="0"/>
          <w:szCs w:val="24"/>
        </w:rPr>
        <w:t xml:space="preserve"> SARS CoV-2 na území České republiky</w:t>
      </w:r>
      <w:r w:rsidR="00741B84" w:rsidRPr="005858D5">
        <w:rPr>
          <w:rFonts w:asciiTheme="minorHAnsi" w:hAnsiTheme="minorHAnsi" w:cstheme="minorHAnsi"/>
          <w:szCs w:val="24"/>
        </w:rPr>
        <w:t xml:space="preserve">. </w:t>
      </w:r>
      <w:r w:rsidRPr="005858D5">
        <w:rPr>
          <w:rFonts w:asciiTheme="minorHAnsi" w:hAnsiTheme="minorHAnsi" w:cstheme="minorHAnsi"/>
          <w:szCs w:val="24"/>
        </w:rPr>
        <w:t>U</w:t>
      </w:r>
      <w:r w:rsidR="00741B84" w:rsidRPr="005858D5">
        <w:rPr>
          <w:rFonts w:asciiTheme="minorHAnsi" w:hAnsiTheme="minorHAnsi" w:cstheme="minorHAnsi"/>
          <w:szCs w:val="24"/>
        </w:rPr>
        <w:t>mož</w:t>
      </w:r>
      <w:r w:rsidRPr="005858D5">
        <w:rPr>
          <w:rFonts w:asciiTheme="minorHAnsi" w:hAnsiTheme="minorHAnsi" w:cstheme="minorHAnsi"/>
          <w:szCs w:val="24"/>
        </w:rPr>
        <w:t>ňuje</w:t>
      </w:r>
      <w:r w:rsidR="00741B84" w:rsidRPr="005858D5">
        <w:rPr>
          <w:rFonts w:asciiTheme="minorHAnsi" w:hAnsiTheme="minorHAnsi" w:cstheme="minorHAnsi"/>
          <w:szCs w:val="24"/>
        </w:rPr>
        <w:t xml:space="preserve"> PČR a obecní policii projednat příkazem na místě přestupky spáchané porušením krizových opatření stanovených vládou podle krizového zákona nebo mimořádných opatření vydaných Ministerstvem zdravotnictví podle zákona o ochraně veřejného zdraví. Policisté či strážníci tak budou moci na místě pokutovat hříšníky i v případech, které dosud musely být projednávány ve správních řízeních</w:t>
      </w:r>
      <w:r w:rsidR="00D52419" w:rsidRPr="005858D5">
        <w:rPr>
          <w:rFonts w:asciiTheme="minorHAnsi" w:hAnsiTheme="minorHAnsi" w:cstheme="minorHAnsi"/>
          <w:szCs w:val="24"/>
        </w:rPr>
        <w:t>,</w:t>
      </w:r>
      <w:r w:rsidR="00107867" w:rsidRPr="005858D5">
        <w:rPr>
          <w:rFonts w:asciiTheme="minorHAnsi" w:hAnsiTheme="minorHAnsi" w:cstheme="minorHAnsi"/>
          <w:szCs w:val="24"/>
        </w:rPr>
        <w:t xml:space="preserve"> a to až do výše 10 000 Kč</w:t>
      </w:r>
      <w:r w:rsidR="00741B84" w:rsidRPr="005858D5">
        <w:rPr>
          <w:rFonts w:asciiTheme="minorHAnsi" w:hAnsiTheme="minorHAnsi" w:cstheme="minorHAnsi"/>
          <w:szCs w:val="24"/>
        </w:rPr>
        <w:t>.</w:t>
      </w:r>
      <w:r w:rsidR="00F636A3" w:rsidRPr="005858D5">
        <w:rPr>
          <w:rFonts w:asciiTheme="minorHAnsi" w:hAnsiTheme="minorHAnsi" w:cstheme="minorHAnsi"/>
          <w:szCs w:val="24"/>
        </w:rPr>
        <w:t xml:space="preserve"> </w:t>
      </w:r>
      <w:r w:rsidR="00F636A3" w:rsidRPr="005858D5">
        <w:rPr>
          <w:rStyle w:val="Siln"/>
          <w:rFonts w:asciiTheme="minorHAnsi" w:hAnsiTheme="minorHAnsi" w:cstheme="minorHAnsi"/>
          <w:szCs w:val="24"/>
          <w:bdr w:val="none" w:sz="0" w:space="0" w:color="auto" w:frame="1"/>
        </w:rPr>
        <w:t> </w:t>
      </w:r>
    </w:p>
    <w:p w14:paraId="2A2BD883" w14:textId="77777777" w:rsidR="00D81905" w:rsidRPr="005858D5" w:rsidRDefault="00D81905" w:rsidP="005C0AC9">
      <w:pPr>
        <w:pStyle w:val="Garamond"/>
        <w:rPr>
          <w:rStyle w:val="Siln"/>
          <w:rFonts w:asciiTheme="minorHAnsi" w:hAnsiTheme="minorHAnsi" w:cstheme="minorHAnsi"/>
          <w:b w:val="0"/>
          <w:bCs w:val="0"/>
          <w:szCs w:val="24"/>
        </w:rPr>
      </w:pPr>
    </w:p>
    <w:p w14:paraId="34C807E0" w14:textId="77777777" w:rsidR="00BD4901" w:rsidRPr="005858D5" w:rsidRDefault="00BD4901" w:rsidP="00BD4901">
      <w:pPr>
        <w:pStyle w:val="Garamond"/>
        <w:rPr>
          <w:rFonts w:asciiTheme="minorHAnsi" w:hAnsiTheme="minorHAnsi" w:cstheme="minorHAnsi"/>
          <w:b/>
          <w:bCs/>
          <w:szCs w:val="24"/>
          <w:u w:val="single"/>
        </w:rPr>
      </w:pPr>
      <w:r w:rsidRPr="005858D5">
        <w:rPr>
          <w:rFonts w:asciiTheme="minorHAnsi" w:hAnsiTheme="minorHAnsi" w:cstheme="minorHAnsi"/>
          <w:b/>
          <w:bCs/>
          <w:szCs w:val="24"/>
          <w:u w:val="single"/>
        </w:rPr>
        <w:t xml:space="preserve">Dopad: </w:t>
      </w:r>
    </w:p>
    <w:p w14:paraId="78E2FC5B" w14:textId="77777777" w:rsidR="00BD4901" w:rsidRPr="005858D5" w:rsidRDefault="00BD4901" w:rsidP="00CE3D27">
      <w:pPr>
        <w:pStyle w:val="Odstavecseseznamem"/>
        <w:numPr>
          <w:ilvl w:val="0"/>
          <w:numId w:val="7"/>
        </w:numPr>
        <w:jc w:val="both"/>
        <w:rPr>
          <w:rFonts w:asciiTheme="minorHAnsi" w:hAnsiTheme="minorHAnsi" w:cstheme="minorHAnsi"/>
          <w:sz w:val="24"/>
          <w:szCs w:val="24"/>
          <w:shd w:val="clear" w:color="auto" w:fill="FFFFFF"/>
        </w:rPr>
      </w:pPr>
      <w:r w:rsidRPr="005858D5">
        <w:rPr>
          <w:rFonts w:asciiTheme="minorHAnsi" w:hAnsiTheme="minorHAnsi" w:cstheme="minorHAnsi"/>
          <w:sz w:val="24"/>
          <w:szCs w:val="24"/>
        </w:rPr>
        <w:t xml:space="preserve">Rozšíření možností PČR </w:t>
      </w:r>
      <w:r w:rsidR="00096116" w:rsidRPr="005858D5">
        <w:rPr>
          <w:rFonts w:asciiTheme="minorHAnsi" w:hAnsiTheme="minorHAnsi" w:cstheme="minorHAnsi"/>
          <w:sz w:val="24"/>
          <w:szCs w:val="24"/>
        </w:rPr>
        <w:t>postihovat porušení mimořádných opatření</w:t>
      </w:r>
    </w:p>
    <w:p w14:paraId="36F8230C" w14:textId="77777777" w:rsidR="00BD4901" w:rsidRPr="005858D5" w:rsidRDefault="00BD4901" w:rsidP="005C0AC9">
      <w:pPr>
        <w:pStyle w:val="Garamond"/>
        <w:rPr>
          <w:rFonts w:asciiTheme="minorHAnsi" w:hAnsiTheme="minorHAnsi" w:cstheme="minorHAnsi"/>
          <w:b/>
          <w:bCs/>
          <w:szCs w:val="24"/>
          <w:bdr w:val="none" w:sz="0" w:space="0" w:color="auto" w:frame="1"/>
        </w:rPr>
      </w:pPr>
    </w:p>
    <w:p w14:paraId="68656417" w14:textId="77777777" w:rsidR="00C81268" w:rsidRPr="005858D5" w:rsidRDefault="00C81268" w:rsidP="003903D5">
      <w:pPr>
        <w:pStyle w:val="Nadpis1"/>
        <w:rPr>
          <w:rFonts w:asciiTheme="minorHAnsi" w:hAnsiTheme="minorHAnsi" w:cstheme="minorHAnsi"/>
          <w:sz w:val="24"/>
          <w:szCs w:val="24"/>
        </w:rPr>
      </w:pPr>
      <w:bookmarkStart w:id="47" w:name="_Toc55327456"/>
      <w:r w:rsidRPr="005858D5">
        <w:rPr>
          <w:rFonts w:asciiTheme="minorHAnsi" w:hAnsiTheme="minorHAnsi" w:cstheme="minorHAnsi"/>
          <w:sz w:val="24"/>
          <w:szCs w:val="24"/>
        </w:rPr>
        <w:t xml:space="preserve">Zařazení </w:t>
      </w:r>
      <w:proofErr w:type="spellStart"/>
      <w:r w:rsidRPr="005858D5">
        <w:rPr>
          <w:rFonts w:asciiTheme="minorHAnsi" w:hAnsiTheme="minorHAnsi" w:cstheme="minorHAnsi"/>
          <w:sz w:val="24"/>
          <w:szCs w:val="24"/>
        </w:rPr>
        <w:t>koronaviru</w:t>
      </w:r>
      <w:proofErr w:type="spellEnd"/>
      <w:r w:rsidRPr="005858D5">
        <w:rPr>
          <w:rFonts w:asciiTheme="minorHAnsi" w:hAnsiTheme="minorHAnsi" w:cstheme="minorHAnsi"/>
          <w:sz w:val="24"/>
          <w:szCs w:val="24"/>
        </w:rPr>
        <w:t xml:space="preserve"> na seznam nakažlivých nemocí</w:t>
      </w:r>
      <w:bookmarkEnd w:id="47"/>
    </w:p>
    <w:p w14:paraId="14BDB34E" w14:textId="77777777" w:rsidR="00A422C1" w:rsidRPr="005858D5" w:rsidRDefault="00A422C1" w:rsidP="00C81268">
      <w:pPr>
        <w:jc w:val="both"/>
        <w:rPr>
          <w:rFonts w:asciiTheme="minorHAnsi" w:hAnsiTheme="minorHAnsi" w:cstheme="minorHAnsi"/>
          <w:sz w:val="24"/>
          <w:szCs w:val="24"/>
        </w:rPr>
      </w:pPr>
    </w:p>
    <w:p w14:paraId="4C946EDB" w14:textId="77777777" w:rsidR="00A422C1" w:rsidRPr="005858D5" w:rsidRDefault="004A2F51" w:rsidP="00C81268">
      <w:pPr>
        <w:jc w:val="both"/>
        <w:rPr>
          <w:rFonts w:asciiTheme="minorHAnsi" w:hAnsiTheme="minorHAnsi" w:cstheme="minorHAnsi"/>
          <w:sz w:val="24"/>
          <w:szCs w:val="24"/>
        </w:rPr>
      </w:pPr>
      <w:r w:rsidRPr="005858D5">
        <w:rPr>
          <w:rFonts w:asciiTheme="minorHAnsi" w:hAnsiTheme="minorHAnsi" w:cstheme="minorHAnsi"/>
          <w:sz w:val="24"/>
          <w:szCs w:val="24"/>
        </w:rPr>
        <w:t>N</w:t>
      </w:r>
      <w:r w:rsidR="00C81268" w:rsidRPr="005858D5">
        <w:rPr>
          <w:rFonts w:asciiTheme="minorHAnsi" w:hAnsiTheme="minorHAnsi" w:cstheme="minorHAnsi"/>
          <w:sz w:val="24"/>
          <w:szCs w:val="24"/>
        </w:rPr>
        <w:t xml:space="preserve">a seznam nakažlivých lidských nemocí byl nově doplněn </w:t>
      </w:r>
      <w:proofErr w:type="spellStart"/>
      <w:r w:rsidR="00C81268" w:rsidRPr="005858D5">
        <w:rPr>
          <w:rFonts w:asciiTheme="minorHAnsi" w:hAnsiTheme="minorHAnsi" w:cstheme="minorHAnsi"/>
          <w:sz w:val="24"/>
          <w:szCs w:val="24"/>
        </w:rPr>
        <w:t>koronavirus</w:t>
      </w:r>
      <w:proofErr w:type="spellEnd"/>
      <w:r w:rsidR="00C81268" w:rsidRPr="005858D5">
        <w:rPr>
          <w:rFonts w:asciiTheme="minorHAnsi" w:hAnsiTheme="minorHAnsi" w:cstheme="minorHAnsi"/>
          <w:sz w:val="24"/>
          <w:szCs w:val="24"/>
        </w:rPr>
        <w:t xml:space="preserve"> SARS-CoV-2;</w:t>
      </w:r>
      <w:r w:rsidR="00A422C1" w:rsidRPr="005858D5">
        <w:rPr>
          <w:rFonts w:asciiTheme="minorHAnsi" w:hAnsiTheme="minorHAnsi" w:cstheme="minorHAnsi"/>
          <w:sz w:val="24"/>
          <w:szCs w:val="24"/>
        </w:rPr>
        <w:t xml:space="preserve"> </w:t>
      </w:r>
      <w:r w:rsidR="00C81268" w:rsidRPr="005858D5">
        <w:rPr>
          <w:rFonts w:asciiTheme="minorHAnsi" w:hAnsiTheme="minorHAnsi" w:cstheme="minorHAnsi"/>
          <w:sz w:val="24"/>
          <w:szCs w:val="24"/>
        </w:rPr>
        <w:t xml:space="preserve">to znamená, že úmyslné šíření nového </w:t>
      </w:r>
      <w:proofErr w:type="spellStart"/>
      <w:r w:rsidR="00C81268" w:rsidRPr="005858D5">
        <w:rPr>
          <w:rFonts w:asciiTheme="minorHAnsi" w:hAnsiTheme="minorHAnsi" w:cstheme="minorHAnsi"/>
          <w:sz w:val="24"/>
          <w:szCs w:val="24"/>
        </w:rPr>
        <w:t>koronaviru</w:t>
      </w:r>
      <w:proofErr w:type="spellEnd"/>
      <w:r w:rsidR="00C81268" w:rsidRPr="005858D5">
        <w:rPr>
          <w:rFonts w:asciiTheme="minorHAnsi" w:hAnsiTheme="minorHAnsi" w:cstheme="minorHAnsi"/>
          <w:sz w:val="24"/>
          <w:szCs w:val="24"/>
        </w:rPr>
        <w:t> bude nově trestným činem.</w:t>
      </w:r>
      <w:bookmarkEnd w:id="0"/>
    </w:p>
    <w:p w14:paraId="756DB83F" w14:textId="77777777" w:rsidR="004A2F51" w:rsidRPr="005858D5" w:rsidRDefault="004A2F51" w:rsidP="00C81268">
      <w:pPr>
        <w:jc w:val="both"/>
        <w:rPr>
          <w:rFonts w:asciiTheme="minorHAnsi" w:hAnsiTheme="minorHAnsi" w:cstheme="minorHAnsi"/>
          <w:sz w:val="24"/>
          <w:szCs w:val="24"/>
        </w:rPr>
      </w:pPr>
    </w:p>
    <w:p w14:paraId="0D425049" w14:textId="77777777" w:rsidR="004A2F51" w:rsidRPr="005858D5" w:rsidRDefault="004A2F51" w:rsidP="004A2F51">
      <w:pPr>
        <w:pStyle w:val="Garamond"/>
        <w:rPr>
          <w:rFonts w:asciiTheme="minorHAnsi" w:hAnsiTheme="minorHAnsi" w:cstheme="minorHAnsi"/>
          <w:b/>
          <w:bCs/>
          <w:szCs w:val="24"/>
          <w:u w:val="single"/>
        </w:rPr>
      </w:pPr>
      <w:r w:rsidRPr="005858D5">
        <w:rPr>
          <w:rFonts w:asciiTheme="minorHAnsi" w:hAnsiTheme="minorHAnsi" w:cstheme="minorHAnsi"/>
          <w:b/>
          <w:bCs/>
          <w:szCs w:val="24"/>
          <w:u w:val="single"/>
        </w:rPr>
        <w:t xml:space="preserve">Dopad: </w:t>
      </w:r>
    </w:p>
    <w:p w14:paraId="440EBCB0" w14:textId="77777777" w:rsidR="004A2F51" w:rsidRPr="00CD2C73" w:rsidRDefault="004A2F51" w:rsidP="00CE3D27">
      <w:pPr>
        <w:pStyle w:val="Odstavecseseznamem"/>
        <w:numPr>
          <w:ilvl w:val="0"/>
          <w:numId w:val="7"/>
        </w:numPr>
        <w:jc w:val="both"/>
        <w:rPr>
          <w:rFonts w:asciiTheme="minorHAnsi" w:hAnsiTheme="minorHAnsi" w:cstheme="minorHAnsi"/>
          <w:sz w:val="24"/>
          <w:szCs w:val="24"/>
          <w:shd w:val="clear" w:color="auto" w:fill="FFFFFF"/>
        </w:rPr>
      </w:pPr>
      <w:proofErr w:type="spellStart"/>
      <w:r w:rsidRPr="005858D5">
        <w:rPr>
          <w:rFonts w:asciiTheme="minorHAnsi" w:hAnsiTheme="minorHAnsi" w:cstheme="minorHAnsi"/>
          <w:sz w:val="24"/>
          <w:szCs w:val="24"/>
        </w:rPr>
        <w:t>Koronavirus</w:t>
      </w:r>
      <w:proofErr w:type="spellEnd"/>
      <w:r w:rsidRPr="005858D5">
        <w:rPr>
          <w:rFonts w:asciiTheme="minorHAnsi" w:hAnsiTheme="minorHAnsi" w:cstheme="minorHAnsi"/>
          <w:sz w:val="24"/>
          <w:szCs w:val="24"/>
        </w:rPr>
        <w:t xml:space="preserve"> nově na seznamu nakažlivých </w:t>
      </w:r>
      <w:r w:rsidRPr="00CD2C73">
        <w:rPr>
          <w:rFonts w:asciiTheme="minorHAnsi" w:hAnsiTheme="minorHAnsi" w:cstheme="minorHAnsi"/>
          <w:sz w:val="24"/>
          <w:szCs w:val="24"/>
        </w:rPr>
        <w:t>nemocí</w:t>
      </w:r>
    </w:p>
    <w:p w14:paraId="5E6C1E67" w14:textId="77777777" w:rsidR="008A4B9C" w:rsidRPr="00CD2C73" w:rsidRDefault="008A4B9C" w:rsidP="00C81268">
      <w:pPr>
        <w:jc w:val="both"/>
        <w:rPr>
          <w:rFonts w:asciiTheme="minorHAnsi" w:hAnsiTheme="minorHAnsi" w:cstheme="minorHAnsi"/>
          <w:sz w:val="24"/>
          <w:szCs w:val="24"/>
        </w:rPr>
      </w:pPr>
    </w:p>
    <w:p w14:paraId="74D74F19" w14:textId="77777777" w:rsidR="00705C33" w:rsidRPr="00CD2C73" w:rsidRDefault="00A1031C" w:rsidP="008A13E9">
      <w:pPr>
        <w:pStyle w:val="Zdroj"/>
        <w:rPr>
          <w:rFonts w:asciiTheme="minorHAnsi" w:hAnsiTheme="minorHAnsi" w:cstheme="minorHAnsi"/>
          <w:color w:val="auto"/>
        </w:rPr>
      </w:pPr>
      <w:r w:rsidRPr="00CD2C73">
        <w:rPr>
          <w:rFonts w:asciiTheme="minorHAnsi" w:hAnsiTheme="minorHAnsi" w:cstheme="minorHAnsi"/>
          <w:color w:val="auto"/>
        </w:rPr>
        <w:t>(Zdroj: Nařízení vlády, kterým se mění nařízení vlády č. 453/2009 Sb., kterým se pro účely trestního zákoníku stanoví, co se považuje za nakažlivé lidské nemoci, nakažlivé nemoci zvířat, nakažlivé nemoci rostlin a škůdce užitkových rostlin)</w:t>
      </w:r>
    </w:p>
    <w:p w14:paraId="030271B0" w14:textId="697C0D29" w:rsidR="00D35548" w:rsidRDefault="00D35548" w:rsidP="008A13E9">
      <w:pPr>
        <w:pStyle w:val="Zdroj"/>
        <w:rPr>
          <w:rFonts w:asciiTheme="minorHAnsi" w:hAnsiTheme="minorHAnsi" w:cstheme="minorHAnsi"/>
          <w:i w:val="0"/>
          <w:iCs w:val="0"/>
          <w:color w:val="auto"/>
        </w:rPr>
      </w:pPr>
    </w:p>
    <w:p w14:paraId="5711D99A" w14:textId="77777777" w:rsidR="00E44FB4" w:rsidRPr="006F1812" w:rsidRDefault="00E44FB4" w:rsidP="008A13E9">
      <w:pPr>
        <w:pStyle w:val="Zdroj"/>
        <w:rPr>
          <w:rFonts w:asciiTheme="minorHAnsi" w:hAnsiTheme="minorHAnsi" w:cstheme="minorHAnsi"/>
          <w:i w:val="0"/>
          <w:iCs w:val="0"/>
          <w:color w:val="auto"/>
        </w:rPr>
      </w:pPr>
    </w:p>
    <w:p w14:paraId="0FD02D4E" w14:textId="77777777" w:rsidR="00224F0C" w:rsidRPr="00CD2C73" w:rsidRDefault="00F93E40" w:rsidP="003903D5">
      <w:pPr>
        <w:pStyle w:val="Nadpis1"/>
        <w:rPr>
          <w:rFonts w:asciiTheme="minorHAnsi" w:hAnsiTheme="minorHAnsi" w:cstheme="minorHAnsi"/>
          <w:sz w:val="24"/>
          <w:szCs w:val="24"/>
        </w:rPr>
      </w:pPr>
      <w:bookmarkStart w:id="48" w:name="_Toc55327457"/>
      <w:r w:rsidRPr="00CD2C73">
        <w:rPr>
          <w:rFonts w:asciiTheme="minorHAnsi" w:hAnsiTheme="minorHAnsi" w:cstheme="minorHAnsi"/>
          <w:sz w:val="24"/>
          <w:szCs w:val="24"/>
        </w:rPr>
        <w:lastRenderedPageBreak/>
        <w:t>Doporučení SZPI pro maloobchodní prodej potravin</w:t>
      </w:r>
      <w:bookmarkEnd w:id="48"/>
    </w:p>
    <w:p w14:paraId="4066BDF0" w14:textId="77777777" w:rsidR="00224F0C" w:rsidRPr="00CD2C73" w:rsidRDefault="00224F0C" w:rsidP="00C81268">
      <w:pPr>
        <w:jc w:val="both"/>
        <w:rPr>
          <w:rFonts w:asciiTheme="minorHAnsi" w:hAnsiTheme="minorHAnsi" w:cstheme="minorHAnsi"/>
          <w:sz w:val="16"/>
          <w:szCs w:val="16"/>
        </w:rPr>
      </w:pPr>
    </w:p>
    <w:p w14:paraId="40917E4C" w14:textId="77777777" w:rsidR="00F93E40" w:rsidRPr="00CD2C73" w:rsidRDefault="00224F0C" w:rsidP="00C81268">
      <w:pPr>
        <w:jc w:val="both"/>
        <w:rPr>
          <w:rFonts w:asciiTheme="minorHAnsi" w:hAnsiTheme="minorHAnsi" w:cstheme="minorHAnsi"/>
          <w:sz w:val="24"/>
          <w:szCs w:val="24"/>
        </w:rPr>
      </w:pPr>
      <w:r w:rsidRPr="00CD2C73">
        <w:rPr>
          <w:rFonts w:asciiTheme="minorHAnsi" w:hAnsiTheme="minorHAnsi" w:cstheme="minorHAnsi"/>
          <w:sz w:val="24"/>
          <w:szCs w:val="24"/>
        </w:rPr>
        <w:t xml:space="preserve">Státní zemědělská a potravinářská inspekce (SZPI) klade důraz zejména na dodržování odpovídající hygieny samoobslužného prodeje nebalených pekařských výrobků, které jsou spotřebiteli konzumovány zpravidla bez další úpravy. </w:t>
      </w:r>
    </w:p>
    <w:p w14:paraId="28A708D8" w14:textId="77777777" w:rsidR="00F93E40" w:rsidRPr="00CD2C73" w:rsidRDefault="00F93E40" w:rsidP="00C81268">
      <w:pPr>
        <w:jc w:val="both"/>
        <w:rPr>
          <w:rFonts w:asciiTheme="minorHAnsi" w:hAnsiTheme="minorHAnsi" w:cstheme="minorHAnsi"/>
          <w:sz w:val="24"/>
          <w:szCs w:val="24"/>
        </w:rPr>
      </w:pPr>
    </w:p>
    <w:p w14:paraId="2B0B1B24" w14:textId="0F0B3096" w:rsidR="00224F0C" w:rsidRPr="00CD2C73" w:rsidRDefault="00224F0C" w:rsidP="00F93E40">
      <w:pPr>
        <w:rPr>
          <w:rFonts w:asciiTheme="minorHAnsi" w:hAnsiTheme="minorHAnsi" w:cstheme="minorHAnsi"/>
          <w:sz w:val="24"/>
          <w:szCs w:val="24"/>
        </w:rPr>
      </w:pPr>
      <w:r w:rsidRPr="00CD2C73">
        <w:rPr>
          <w:rFonts w:asciiTheme="minorHAnsi" w:hAnsiTheme="minorHAnsi" w:cstheme="minorHAnsi"/>
          <w:sz w:val="24"/>
          <w:szCs w:val="24"/>
        </w:rPr>
        <w:t>Provozovatelé by měli zejména zajistit:</w:t>
      </w:r>
      <w:r w:rsidR="00D31B48" w:rsidRPr="00CD2C73">
        <w:rPr>
          <w:rFonts w:asciiTheme="minorHAnsi" w:hAnsiTheme="minorHAnsi" w:cstheme="minorHAnsi"/>
          <w:sz w:val="24"/>
          <w:szCs w:val="24"/>
        </w:rPr>
        <w:t xml:space="preserve"> </w:t>
      </w:r>
    </w:p>
    <w:p w14:paraId="641CF14B" w14:textId="77777777" w:rsidR="00224F0C" w:rsidRPr="00CD2C73" w:rsidRDefault="00224F0C" w:rsidP="00364DA9">
      <w:pPr>
        <w:pStyle w:val="Odstavecseseznamem"/>
        <w:numPr>
          <w:ilvl w:val="0"/>
          <w:numId w:val="3"/>
        </w:numPr>
        <w:jc w:val="both"/>
        <w:rPr>
          <w:rFonts w:asciiTheme="minorHAnsi" w:hAnsiTheme="minorHAnsi" w:cstheme="minorHAnsi"/>
          <w:sz w:val="24"/>
          <w:szCs w:val="24"/>
        </w:rPr>
      </w:pPr>
      <w:r w:rsidRPr="00CD2C73">
        <w:rPr>
          <w:rFonts w:asciiTheme="minorHAnsi" w:hAnsiTheme="minorHAnsi" w:cstheme="minorHAnsi"/>
          <w:sz w:val="24"/>
          <w:szCs w:val="24"/>
        </w:rPr>
        <w:t>aby umístění a organizace prodejního místa bylo vždy v dohledu obslužného personálu i v méně frekventovaných částech prodejny a byl zajištěn trvalý dohled obsluhy</w:t>
      </w:r>
    </w:p>
    <w:p w14:paraId="4561B372" w14:textId="77777777" w:rsidR="00224F0C" w:rsidRPr="00CD2C73" w:rsidRDefault="00224F0C" w:rsidP="00364DA9">
      <w:pPr>
        <w:pStyle w:val="Odstavecseseznamem"/>
        <w:numPr>
          <w:ilvl w:val="0"/>
          <w:numId w:val="3"/>
        </w:numPr>
        <w:jc w:val="both"/>
        <w:rPr>
          <w:rFonts w:asciiTheme="minorHAnsi" w:hAnsiTheme="minorHAnsi" w:cstheme="minorHAnsi"/>
          <w:sz w:val="24"/>
          <w:szCs w:val="24"/>
        </w:rPr>
      </w:pPr>
      <w:r w:rsidRPr="00CD2C73">
        <w:rPr>
          <w:rFonts w:asciiTheme="minorHAnsi" w:hAnsiTheme="minorHAnsi" w:cstheme="minorHAnsi"/>
          <w:sz w:val="24"/>
          <w:szCs w:val="24"/>
        </w:rPr>
        <w:t>aby byl k dispozici obalový materiál a pomůcky pro výběr pekařských výrobků (sáčky, kleště, rukavice, případně jiné pomůcky)</w:t>
      </w:r>
    </w:p>
    <w:p w14:paraId="502DF727" w14:textId="77777777" w:rsidR="00224F0C" w:rsidRPr="00CD2C73" w:rsidRDefault="00224F0C" w:rsidP="00364DA9">
      <w:pPr>
        <w:pStyle w:val="Odstavecseseznamem"/>
        <w:numPr>
          <w:ilvl w:val="0"/>
          <w:numId w:val="3"/>
        </w:numPr>
        <w:jc w:val="both"/>
        <w:rPr>
          <w:rFonts w:asciiTheme="minorHAnsi" w:hAnsiTheme="minorHAnsi" w:cstheme="minorHAnsi"/>
          <w:sz w:val="24"/>
          <w:szCs w:val="24"/>
        </w:rPr>
      </w:pPr>
      <w:r w:rsidRPr="00CD2C73">
        <w:rPr>
          <w:rFonts w:asciiTheme="minorHAnsi" w:hAnsiTheme="minorHAnsi" w:cstheme="minorHAnsi"/>
          <w:sz w:val="24"/>
          <w:szCs w:val="24"/>
        </w:rPr>
        <w:t>zřetelnou edukaci spotřebitelů (nápisy, obrázky, upozornění ze strany obsluhy, upozornění z místního rozhlasu)</w:t>
      </w:r>
    </w:p>
    <w:p w14:paraId="0E6F6BBD" w14:textId="77777777" w:rsidR="00224F0C" w:rsidRPr="00CD2C73" w:rsidRDefault="00224F0C" w:rsidP="00364DA9">
      <w:pPr>
        <w:pStyle w:val="Odstavecseseznamem"/>
        <w:numPr>
          <w:ilvl w:val="0"/>
          <w:numId w:val="3"/>
        </w:numPr>
        <w:jc w:val="both"/>
        <w:rPr>
          <w:rFonts w:asciiTheme="minorHAnsi" w:hAnsiTheme="minorHAnsi" w:cstheme="minorHAnsi"/>
          <w:sz w:val="24"/>
          <w:szCs w:val="24"/>
        </w:rPr>
      </w:pPr>
      <w:r w:rsidRPr="00CD2C73">
        <w:rPr>
          <w:rFonts w:asciiTheme="minorHAnsi" w:hAnsiTheme="minorHAnsi" w:cstheme="minorHAnsi"/>
          <w:sz w:val="24"/>
          <w:szCs w:val="24"/>
        </w:rPr>
        <w:t>přítomnost odpadkových košů na spadlé pekařské výrobky</w:t>
      </w:r>
    </w:p>
    <w:p w14:paraId="6384D998" w14:textId="77777777" w:rsidR="00224F0C" w:rsidRPr="00CD2C73" w:rsidRDefault="00224F0C" w:rsidP="00364DA9">
      <w:pPr>
        <w:pStyle w:val="Odstavecseseznamem"/>
        <w:numPr>
          <w:ilvl w:val="0"/>
          <w:numId w:val="3"/>
        </w:numPr>
        <w:jc w:val="both"/>
        <w:rPr>
          <w:rFonts w:asciiTheme="minorHAnsi" w:hAnsiTheme="minorHAnsi" w:cstheme="minorHAnsi"/>
          <w:sz w:val="24"/>
          <w:szCs w:val="24"/>
        </w:rPr>
      </w:pPr>
      <w:r w:rsidRPr="00CD2C73">
        <w:rPr>
          <w:rFonts w:asciiTheme="minorHAnsi" w:hAnsiTheme="minorHAnsi" w:cstheme="minorHAnsi"/>
          <w:sz w:val="24"/>
          <w:szCs w:val="24"/>
        </w:rPr>
        <w:t>řádnou čistotu okolí úseku prodeje nebalených pekařských výrobků.</w:t>
      </w:r>
    </w:p>
    <w:p w14:paraId="7A9C954D" w14:textId="77777777" w:rsidR="00224F0C" w:rsidRPr="00CD2C73" w:rsidRDefault="00224F0C" w:rsidP="00C81268">
      <w:pPr>
        <w:jc w:val="both"/>
        <w:rPr>
          <w:rFonts w:asciiTheme="minorHAnsi" w:hAnsiTheme="minorHAnsi" w:cstheme="minorHAnsi"/>
          <w:sz w:val="24"/>
          <w:szCs w:val="24"/>
        </w:rPr>
      </w:pPr>
    </w:p>
    <w:p w14:paraId="64189931" w14:textId="037046F0" w:rsidR="00422BDF" w:rsidRPr="00CD2C73" w:rsidRDefault="00B6160F" w:rsidP="00C81268">
      <w:pPr>
        <w:jc w:val="both"/>
        <w:rPr>
          <w:rFonts w:asciiTheme="minorHAnsi" w:hAnsiTheme="minorHAnsi" w:cstheme="minorHAnsi"/>
          <w:sz w:val="24"/>
          <w:szCs w:val="24"/>
        </w:rPr>
      </w:pPr>
      <w:r w:rsidRPr="00CD2C73">
        <w:rPr>
          <w:rFonts w:asciiTheme="minorHAnsi" w:hAnsiTheme="minorHAnsi" w:cstheme="minorHAnsi"/>
          <w:sz w:val="24"/>
          <w:szCs w:val="24"/>
        </w:rPr>
        <w:t>Doporučuje</w:t>
      </w:r>
      <w:r w:rsidR="00224F0C" w:rsidRPr="00CD2C73">
        <w:rPr>
          <w:rFonts w:asciiTheme="minorHAnsi" w:hAnsiTheme="minorHAnsi" w:cstheme="minorHAnsi"/>
          <w:sz w:val="24"/>
          <w:szCs w:val="24"/>
        </w:rPr>
        <w:t xml:space="preserve"> výrazně omezit prodej nebalených potravin do spotřebitelem přinesených vlastních obalů a nádob a tyto potraviny balit pouze do nových, nepoužitých obalů. Obsluhující personál má právo odmítnout převzít spotřebitelem přinesenou nádobu či obal a měl by zamezit jakékoli manipulaci s ním, a to z preventivních důvodů ochrany svého zdraví i ochrany zdraví dalších zákazníků.</w:t>
      </w:r>
    </w:p>
    <w:p w14:paraId="1EB9CE23" w14:textId="77777777" w:rsidR="00B6160F" w:rsidRPr="00CD2C73" w:rsidRDefault="00B6160F" w:rsidP="00C81268">
      <w:pPr>
        <w:jc w:val="both"/>
        <w:rPr>
          <w:rFonts w:asciiTheme="minorHAnsi" w:hAnsiTheme="minorHAnsi" w:cstheme="minorHAnsi"/>
          <w:sz w:val="16"/>
          <w:szCs w:val="16"/>
        </w:rPr>
      </w:pPr>
    </w:p>
    <w:p w14:paraId="5925C651" w14:textId="38AD6501" w:rsidR="00B6160F" w:rsidRPr="00CD2C73" w:rsidRDefault="00B6160F" w:rsidP="00B6160F">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1935F4B5" w14:textId="77777777" w:rsidR="00B6160F" w:rsidRPr="00CD2C73" w:rsidRDefault="00B6160F"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SZPI stanovuje doporučení pro snížení rizika nákazy v provozovnách</w:t>
      </w:r>
    </w:p>
    <w:p w14:paraId="123F977E" w14:textId="77777777" w:rsidR="00532CC6" w:rsidRPr="00CD2C73" w:rsidRDefault="00532CC6" w:rsidP="00C81268">
      <w:pPr>
        <w:jc w:val="both"/>
        <w:rPr>
          <w:rFonts w:asciiTheme="minorHAnsi" w:hAnsiTheme="minorHAnsi" w:cstheme="minorHAnsi"/>
          <w:b/>
          <w:bCs/>
          <w:sz w:val="24"/>
          <w:szCs w:val="24"/>
        </w:rPr>
      </w:pPr>
    </w:p>
    <w:p w14:paraId="2CA36D7A" w14:textId="77777777" w:rsidR="00734931" w:rsidRPr="00CD2C73" w:rsidRDefault="00734931" w:rsidP="003903D5">
      <w:pPr>
        <w:pStyle w:val="Nadpis2"/>
        <w:rPr>
          <w:rFonts w:asciiTheme="minorHAnsi" w:hAnsiTheme="minorHAnsi" w:cstheme="minorHAnsi"/>
          <w:szCs w:val="24"/>
        </w:rPr>
      </w:pPr>
      <w:bookmarkStart w:id="49" w:name="_Toc55327458"/>
      <w:r w:rsidRPr="00CD2C73">
        <w:rPr>
          <w:rFonts w:asciiTheme="minorHAnsi" w:hAnsiTheme="minorHAnsi" w:cstheme="minorHAnsi"/>
          <w:szCs w:val="24"/>
        </w:rPr>
        <w:t xml:space="preserve">Vyjádření SZPI ke kontrolám v době </w:t>
      </w:r>
      <w:proofErr w:type="spellStart"/>
      <w:r w:rsidRPr="00CD2C73">
        <w:rPr>
          <w:rFonts w:asciiTheme="minorHAnsi" w:hAnsiTheme="minorHAnsi" w:cstheme="minorHAnsi"/>
          <w:szCs w:val="24"/>
        </w:rPr>
        <w:t>koronakrize</w:t>
      </w:r>
      <w:bookmarkEnd w:id="49"/>
      <w:proofErr w:type="spellEnd"/>
    </w:p>
    <w:p w14:paraId="14ABBDB6" w14:textId="77777777" w:rsidR="00734931" w:rsidRPr="00CD2C73" w:rsidRDefault="00734931" w:rsidP="00734931">
      <w:pPr>
        <w:jc w:val="both"/>
        <w:rPr>
          <w:rFonts w:asciiTheme="minorHAnsi" w:hAnsiTheme="minorHAnsi" w:cstheme="minorHAnsi"/>
          <w:sz w:val="12"/>
          <w:szCs w:val="12"/>
        </w:rPr>
      </w:pPr>
    </w:p>
    <w:p w14:paraId="6844EAF1" w14:textId="7786F662" w:rsidR="00D62BB9" w:rsidRPr="00CD2C73" w:rsidRDefault="00D62BB9" w:rsidP="00734931">
      <w:pPr>
        <w:pStyle w:val="Garamond"/>
        <w:rPr>
          <w:rFonts w:asciiTheme="minorHAnsi" w:hAnsiTheme="minorHAnsi" w:cstheme="minorHAnsi"/>
          <w:szCs w:val="24"/>
        </w:rPr>
      </w:pPr>
      <w:r w:rsidRPr="00CD2C73">
        <w:rPr>
          <w:rFonts w:asciiTheme="minorHAnsi" w:hAnsiTheme="minorHAnsi" w:cstheme="minorHAnsi"/>
          <w:szCs w:val="24"/>
        </w:rPr>
        <w:t xml:space="preserve">S ukončením nouzového stavu </w:t>
      </w:r>
      <w:r w:rsidR="00C0669C">
        <w:rPr>
          <w:rFonts w:asciiTheme="minorHAnsi" w:hAnsiTheme="minorHAnsi" w:cstheme="minorHAnsi"/>
          <w:szCs w:val="24"/>
        </w:rPr>
        <w:t xml:space="preserve">v květnu 2020 </w:t>
      </w:r>
      <w:r w:rsidRPr="00CD2C73">
        <w:rPr>
          <w:rFonts w:asciiTheme="minorHAnsi" w:hAnsiTheme="minorHAnsi" w:cstheme="minorHAnsi"/>
          <w:szCs w:val="24"/>
        </w:rPr>
        <w:t>přešla SZPI na běžný režim kontrol.</w:t>
      </w:r>
    </w:p>
    <w:p w14:paraId="6B9DBED1" w14:textId="77777777" w:rsidR="00D67871" w:rsidRPr="007C06FE" w:rsidRDefault="00D67871" w:rsidP="00734931">
      <w:pPr>
        <w:pStyle w:val="Garamond"/>
        <w:rPr>
          <w:rFonts w:asciiTheme="minorHAnsi" w:hAnsiTheme="minorHAnsi" w:cstheme="minorHAnsi"/>
          <w:sz w:val="16"/>
          <w:szCs w:val="16"/>
        </w:rPr>
      </w:pPr>
    </w:p>
    <w:p w14:paraId="193879D7" w14:textId="718E3720" w:rsidR="00D67871" w:rsidRPr="00CD2C73" w:rsidRDefault="00D67871" w:rsidP="00D67871">
      <w:pPr>
        <w:jc w:val="both"/>
        <w:rPr>
          <w:rFonts w:asciiTheme="minorHAnsi" w:hAnsiTheme="minorHAnsi" w:cstheme="minorHAnsi"/>
          <w:sz w:val="24"/>
          <w:szCs w:val="24"/>
        </w:rPr>
      </w:pPr>
      <w:r w:rsidRPr="00CD2C73">
        <w:rPr>
          <w:rFonts w:asciiTheme="minorHAnsi" w:hAnsiTheme="minorHAnsi" w:cstheme="minorHAnsi"/>
          <w:sz w:val="24"/>
          <w:szCs w:val="24"/>
        </w:rPr>
        <w:t xml:space="preserve">Inspektoři dále sledují přístupnost jednorázových rukavic či jiných ochranných pomůcek pro zákazníky v samoobslužných provozovnách, zda personál prodejny používá ochranné pomůcky a dále je sledováno provádění dezinfekce nákupních vozíků nebo košíků. </w:t>
      </w:r>
    </w:p>
    <w:p w14:paraId="1B99BDAD" w14:textId="77777777" w:rsidR="00B6160F" w:rsidRPr="00CD2C73" w:rsidRDefault="00B6160F" w:rsidP="00734931">
      <w:pPr>
        <w:jc w:val="both"/>
        <w:rPr>
          <w:rFonts w:asciiTheme="minorHAnsi" w:hAnsiTheme="minorHAnsi" w:cstheme="minorHAnsi"/>
          <w:sz w:val="12"/>
          <w:szCs w:val="12"/>
        </w:rPr>
      </w:pPr>
    </w:p>
    <w:p w14:paraId="740E4C2B" w14:textId="77777777" w:rsidR="002A17B5" w:rsidRPr="00CD2C73" w:rsidRDefault="006471A9" w:rsidP="006471A9">
      <w:pPr>
        <w:pStyle w:val="Zdroj"/>
        <w:rPr>
          <w:rFonts w:asciiTheme="minorHAnsi" w:hAnsiTheme="minorHAnsi" w:cstheme="minorHAnsi"/>
          <w:color w:val="auto"/>
        </w:rPr>
      </w:pPr>
      <w:r w:rsidRPr="00CD2C73">
        <w:rPr>
          <w:rFonts w:asciiTheme="minorHAnsi" w:hAnsiTheme="minorHAnsi" w:cstheme="minorHAnsi"/>
          <w:color w:val="auto"/>
        </w:rPr>
        <w:t xml:space="preserve">(Zdroj: Webové stránky SZPI) </w:t>
      </w:r>
    </w:p>
    <w:p w14:paraId="638D01E8" w14:textId="77777777" w:rsidR="00843F29" w:rsidRPr="00CD2C73" w:rsidRDefault="00843F29" w:rsidP="006471A9">
      <w:pPr>
        <w:pStyle w:val="Zdroj"/>
        <w:rPr>
          <w:rFonts w:asciiTheme="minorHAnsi" w:hAnsiTheme="minorHAnsi" w:cstheme="minorHAnsi"/>
          <w:color w:val="auto"/>
        </w:rPr>
      </w:pPr>
    </w:p>
    <w:p w14:paraId="5FCC0BD1" w14:textId="77777777" w:rsidR="00725A9F" w:rsidRPr="00CD2C73" w:rsidRDefault="005E7E32" w:rsidP="00725A9F">
      <w:pPr>
        <w:pStyle w:val="Nadpis2"/>
        <w:rPr>
          <w:rFonts w:asciiTheme="minorHAnsi" w:hAnsiTheme="minorHAnsi" w:cstheme="minorHAnsi"/>
          <w:strike/>
          <w:szCs w:val="24"/>
        </w:rPr>
      </w:pPr>
      <w:bookmarkStart w:id="50" w:name="_Toc55327459"/>
      <w:r w:rsidRPr="00CD2C73">
        <w:rPr>
          <w:rFonts w:asciiTheme="minorHAnsi" w:hAnsiTheme="minorHAnsi" w:cstheme="minorHAnsi"/>
          <w:szCs w:val="24"/>
        </w:rPr>
        <w:t>Sdělení státní veterinární správy</w:t>
      </w:r>
      <w:r w:rsidR="00725A9F" w:rsidRPr="00CD2C73">
        <w:rPr>
          <w:rFonts w:asciiTheme="minorHAnsi" w:hAnsiTheme="minorHAnsi" w:cstheme="minorHAnsi"/>
          <w:szCs w:val="24"/>
        </w:rPr>
        <w:t xml:space="preserve"> ke kontrolám v době </w:t>
      </w:r>
      <w:proofErr w:type="spellStart"/>
      <w:r w:rsidR="00725A9F" w:rsidRPr="00CD2C73">
        <w:rPr>
          <w:rFonts w:asciiTheme="minorHAnsi" w:hAnsiTheme="minorHAnsi" w:cstheme="minorHAnsi"/>
          <w:szCs w:val="24"/>
        </w:rPr>
        <w:t>koronakrize</w:t>
      </w:r>
      <w:bookmarkEnd w:id="50"/>
      <w:proofErr w:type="spellEnd"/>
    </w:p>
    <w:p w14:paraId="147A69EE" w14:textId="77777777" w:rsidR="005E7E32" w:rsidRPr="00CD2C73" w:rsidRDefault="005E7E32" w:rsidP="00E62209">
      <w:pPr>
        <w:pStyle w:val="Styl1"/>
        <w:numPr>
          <w:ilvl w:val="0"/>
          <w:numId w:val="0"/>
        </w:numPr>
        <w:ind w:left="-11"/>
        <w:rPr>
          <w:rFonts w:asciiTheme="minorHAnsi" w:hAnsiTheme="minorHAnsi" w:cstheme="minorHAnsi"/>
          <w:sz w:val="16"/>
          <w:szCs w:val="16"/>
        </w:rPr>
      </w:pPr>
    </w:p>
    <w:p w14:paraId="64412E22" w14:textId="61B8D426" w:rsidR="0072377E" w:rsidRPr="00CD2C73" w:rsidRDefault="0072377E" w:rsidP="0072377E">
      <w:pPr>
        <w:pStyle w:val="Garamond"/>
        <w:rPr>
          <w:rFonts w:asciiTheme="minorHAnsi" w:hAnsiTheme="minorHAnsi" w:cstheme="minorHAnsi"/>
          <w:szCs w:val="24"/>
        </w:rPr>
      </w:pPr>
      <w:r w:rsidRPr="00CD2C73">
        <w:rPr>
          <w:rFonts w:asciiTheme="minorHAnsi" w:hAnsiTheme="minorHAnsi" w:cstheme="minorHAnsi"/>
          <w:szCs w:val="24"/>
        </w:rPr>
        <w:t xml:space="preserve">S ukončením nouzového stavu </w:t>
      </w:r>
      <w:r w:rsidR="00C0669C">
        <w:rPr>
          <w:rFonts w:asciiTheme="minorHAnsi" w:hAnsiTheme="minorHAnsi" w:cstheme="minorHAnsi"/>
          <w:szCs w:val="24"/>
        </w:rPr>
        <w:t xml:space="preserve">v květnu 2020 </w:t>
      </w:r>
      <w:r w:rsidRPr="00CD2C73">
        <w:rPr>
          <w:rFonts w:asciiTheme="minorHAnsi" w:hAnsiTheme="minorHAnsi" w:cstheme="minorHAnsi"/>
          <w:szCs w:val="24"/>
        </w:rPr>
        <w:t>přešla SVS na běžný režim kontrol.</w:t>
      </w:r>
    </w:p>
    <w:p w14:paraId="02F62169" w14:textId="77777777" w:rsidR="005E7E32" w:rsidRPr="00CD2C73" w:rsidRDefault="005E7E32" w:rsidP="002075B3">
      <w:pPr>
        <w:pStyle w:val="Styl1"/>
        <w:numPr>
          <w:ilvl w:val="0"/>
          <w:numId w:val="0"/>
        </w:numPr>
        <w:ind w:left="709" w:hanging="709"/>
        <w:rPr>
          <w:rFonts w:asciiTheme="minorHAnsi" w:hAnsiTheme="minorHAnsi" w:cstheme="minorHAnsi"/>
          <w:sz w:val="12"/>
          <w:szCs w:val="12"/>
        </w:rPr>
      </w:pPr>
    </w:p>
    <w:p w14:paraId="376C7457" w14:textId="77777777" w:rsidR="005C0AC9" w:rsidRPr="00CD2C73" w:rsidRDefault="005E7E32" w:rsidP="005C0AC9">
      <w:pPr>
        <w:pStyle w:val="Zdroj"/>
        <w:rPr>
          <w:rFonts w:asciiTheme="minorHAnsi" w:hAnsiTheme="minorHAnsi" w:cstheme="minorHAnsi"/>
          <w:color w:val="auto"/>
        </w:rPr>
      </w:pPr>
      <w:r w:rsidRPr="00CD2C73">
        <w:rPr>
          <w:rFonts w:asciiTheme="minorHAnsi" w:hAnsiTheme="minorHAnsi" w:cstheme="minorHAnsi"/>
          <w:color w:val="auto"/>
        </w:rPr>
        <w:t>(Zdroj: webové stránky SVS)</w:t>
      </w:r>
    </w:p>
    <w:p w14:paraId="56B7F41D" w14:textId="77777777" w:rsidR="005C0AC9" w:rsidRPr="00CD2C73" w:rsidRDefault="005C0AC9" w:rsidP="002F3D1C">
      <w:pPr>
        <w:pStyle w:val="Garamond"/>
        <w:rPr>
          <w:rFonts w:asciiTheme="minorHAnsi" w:hAnsiTheme="minorHAnsi" w:cstheme="minorHAnsi"/>
        </w:rPr>
      </w:pPr>
    </w:p>
    <w:p w14:paraId="6A1CEA74" w14:textId="77777777" w:rsidR="005E7E32" w:rsidRPr="00CD2C73" w:rsidRDefault="005E7E32" w:rsidP="00404C16">
      <w:pPr>
        <w:pStyle w:val="Nadpis1"/>
        <w:spacing w:before="120"/>
        <w:rPr>
          <w:rFonts w:asciiTheme="minorHAnsi" w:hAnsiTheme="minorHAnsi" w:cstheme="minorHAnsi"/>
          <w:sz w:val="24"/>
          <w:szCs w:val="24"/>
        </w:rPr>
      </w:pPr>
      <w:bookmarkStart w:id="51" w:name="_Toc55327460"/>
      <w:r w:rsidRPr="00CD2C73">
        <w:rPr>
          <w:rFonts w:asciiTheme="minorHAnsi" w:hAnsiTheme="minorHAnsi" w:cstheme="minorHAnsi"/>
          <w:sz w:val="24"/>
          <w:szCs w:val="24"/>
        </w:rPr>
        <w:t>Vyjádření</w:t>
      </w:r>
      <w:r w:rsidR="002059DB" w:rsidRPr="00CD2C73">
        <w:rPr>
          <w:rFonts w:asciiTheme="minorHAnsi" w:hAnsiTheme="minorHAnsi" w:cstheme="minorHAnsi"/>
          <w:sz w:val="24"/>
          <w:szCs w:val="24"/>
        </w:rPr>
        <w:t xml:space="preserve"> Evropské komise</w:t>
      </w:r>
      <w:bookmarkEnd w:id="51"/>
    </w:p>
    <w:p w14:paraId="725B4FE2" w14:textId="77777777" w:rsidR="005E7E32" w:rsidRPr="007C06FE" w:rsidRDefault="005E7E32" w:rsidP="002059DB">
      <w:pPr>
        <w:pStyle w:val="Styl1"/>
        <w:numPr>
          <w:ilvl w:val="0"/>
          <w:numId w:val="0"/>
        </w:numPr>
        <w:ind w:left="709" w:hanging="709"/>
        <w:rPr>
          <w:rFonts w:asciiTheme="minorHAnsi" w:hAnsiTheme="minorHAnsi" w:cstheme="minorHAnsi"/>
          <w:sz w:val="16"/>
          <w:szCs w:val="16"/>
        </w:rPr>
      </w:pPr>
    </w:p>
    <w:p w14:paraId="341498F3" w14:textId="77777777" w:rsidR="00B7402E" w:rsidRPr="00CD2C73" w:rsidRDefault="00B7402E" w:rsidP="00B7402E">
      <w:pPr>
        <w:pStyle w:val="Garamond"/>
        <w:rPr>
          <w:rFonts w:asciiTheme="minorHAnsi" w:hAnsiTheme="minorHAnsi" w:cstheme="minorHAnsi"/>
          <w:szCs w:val="24"/>
        </w:rPr>
      </w:pPr>
      <w:r w:rsidRPr="00CD2C73">
        <w:rPr>
          <w:rFonts w:asciiTheme="minorHAnsi" w:eastAsiaTheme="minorHAnsi" w:hAnsiTheme="minorHAnsi" w:cstheme="minorHAnsi"/>
          <w:szCs w:val="24"/>
        </w:rPr>
        <w:t xml:space="preserve">Evropská komise – Generální ředitelství pro zdraví a bezpečnost potravin </w:t>
      </w:r>
      <w:r w:rsidRPr="00CD2C73">
        <w:rPr>
          <w:rFonts w:asciiTheme="minorHAnsi" w:hAnsiTheme="minorHAnsi" w:cstheme="minorHAnsi"/>
          <w:szCs w:val="24"/>
        </w:rPr>
        <w:t xml:space="preserve">připravila dokument obsahující soubor otázek a odpovědí k onemocnění COVID-19 ve vztahu k potravinám a potravinářskému průmyslu. </w:t>
      </w:r>
    </w:p>
    <w:p w14:paraId="4F5B0CB6" w14:textId="77777777" w:rsidR="0020226E" w:rsidRPr="007C06FE" w:rsidRDefault="0020226E" w:rsidP="00B7402E">
      <w:pPr>
        <w:pStyle w:val="Garamond"/>
        <w:rPr>
          <w:rFonts w:asciiTheme="minorHAnsi" w:hAnsiTheme="minorHAnsi" w:cstheme="minorHAnsi"/>
          <w:sz w:val="16"/>
          <w:szCs w:val="16"/>
        </w:rPr>
      </w:pPr>
    </w:p>
    <w:p w14:paraId="488449D6" w14:textId="058EB8FA" w:rsidR="00B7402E" w:rsidRPr="00CD2C73" w:rsidRDefault="00B7402E" w:rsidP="00B7402E">
      <w:pPr>
        <w:pStyle w:val="Garamond"/>
        <w:rPr>
          <w:rFonts w:asciiTheme="minorHAnsi" w:hAnsiTheme="minorHAnsi" w:cstheme="minorHAnsi"/>
          <w:szCs w:val="24"/>
        </w:rPr>
      </w:pPr>
      <w:r w:rsidRPr="00CD2C73">
        <w:rPr>
          <w:rFonts w:asciiTheme="minorHAnsi" w:hAnsiTheme="minorHAnsi" w:cstheme="minorHAnsi"/>
          <w:szCs w:val="24"/>
        </w:rPr>
        <w:lastRenderedPageBreak/>
        <w:t>Důležitými body dokumentu jsou zejména:</w:t>
      </w:r>
    </w:p>
    <w:p w14:paraId="161160B3" w14:textId="77777777" w:rsidR="00B7402E" w:rsidRPr="00CD2C73" w:rsidRDefault="00B7402E" w:rsidP="00CE3D27">
      <w:pPr>
        <w:pStyle w:val="Odstavecseseznamem"/>
        <w:numPr>
          <w:ilvl w:val="0"/>
          <w:numId w:val="5"/>
        </w:numPr>
        <w:jc w:val="both"/>
        <w:rPr>
          <w:rFonts w:asciiTheme="minorHAnsi" w:hAnsiTheme="minorHAnsi" w:cstheme="minorHAnsi"/>
          <w:sz w:val="24"/>
          <w:szCs w:val="24"/>
        </w:rPr>
      </w:pPr>
      <w:r w:rsidRPr="00CD2C73">
        <w:rPr>
          <w:rFonts w:asciiTheme="minorHAnsi" w:hAnsiTheme="minorHAnsi" w:cstheme="minorHAnsi"/>
          <w:sz w:val="24"/>
          <w:szCs w:val="24"/>
        </w:rPr>
        <w:t>provozovatel potravinářského podniku nesmí žádat od svých dodavatelů záruky, pokud jde o onemocnění COVID-19</w:t>
      </w:r>
    </w:p>
    <w:p w14:paraId="33B77138" w14:textId="77777777" w:rsidR="00B7402E" w:rsidRPr="00CD2C73" w:rsidRDefault="00B7402E" w:rsidP="00CE3D27">
      <w:pPr>
        <w:pStyle w:val="Odstavecseseznamem"/>
        <w:numPr>
          <w:ilvl w:val="0"/>
          <w:numId w:val="5"/>
        </w:numPr>
        <w:jc w:val="both"/>
        <w:rPr>
          <w:rFonts w:asciiTheme="minorHAnsi" w:hAnsiTheme="minorHAnsi" w:cstheme="minorHAnsi"/>
          <w:sz w:val="24"/>
          <w:szCs w:val="24"/>
        </w:rPr>
      </w:pPr>
      <w:r w:rsidRPr="00CD2C73">
        <w:rPr>
          <w:rFonts w:asciiTheme="minorHAnsi" w:hAnsiTheme="minorHAnsi" w:cstheme="minorHAnsi"/>
          <w:sz w:val="24"/>
          <w:szCs w:val="24"/>
        </w:rPr>
        <w:t>neexistuje žádný důkaz, že potraviny představují ve vztahu k onemocnění COVID-19 riziko pro veřejné zdraví</w:t>
      </w:r>
      <w:r w:rsidR="00F31D07" w:rsidRPr="00CD2C73">
        <w:rPr>
          <w:rFonts w:asciiTheme="minorHAnsi" w:hAnsiTheme="minorHAnsi" w:cstheme="minorHAnsi"/>
          <w:sz w:val="24"/>
          <w:szCs w:val="24"/>
        </w:rPr>
        <w:t>, neboť nejsou k dispozici žádné informace o tom, že se virus způsobující onemocnění COVID-19 může vyskytovat v potravinách, přežít v nich a nakazit lidi</w:t>
      </w:r>
    </w:p>
    <w:p w14:paraId="1F7F420B" w14:textId="3E194F89" w:rsidR="00B7402E" w:rsidRPr="00CD2C73" w:rsidRDefault="00B7402E" w:rsidP="00CE3D27">
      <w:pPr>
        <w:pStyle w:val="Garamond"/>
        <w:numPr>
          <w:ilvl w:val="0"/>
          <w:numId w:val="5"/>
        </w:numPr>
        <w:rPr>
          <w:rFonts w:asciiTheme="minorHAnsi" w:hAnsiTheme="minorHAnsi" w:cstheme="minorHAnsi"/>
          <w:szCs w:val="24"/>
        </w:rPr>
      </w:pPr>
      <w:r w:rsidRPr="00CD2C73">
        <w:rPr>
          <w:rFonts w:asciiTheme="minorHAnsi" w:hAnsiTheme="minorHAnsi" w:cstheme="minorHAnsi"/>
          <w:szCs w:val="24"/>
        </w:rPr>
        <w:t>neexistují žádné důkazy o tom, že kontaminovaná balení potravin, tj, t</w:t>
      </w:r>
      <w:r w:rsidR="000431CA" w:rsidRPr="00CD2C73">
        <w:rPr>
          <w:rFonts w:asciiTheme="minorHAnsi" w:hAnsiTheme="minorHAnsi" w:cstheme="minorHAnsi"/>
          <w:szCs w:val="24"/>
        </w:rPr>
        <w:t>a,</w:t>
      </w:r>
      <w:r w:rsidRPr="00CD2C73">
        <w:rPr>
          <w:rFonts w:asciiTheme="minorHAnsi" w:hAnsiTheme="minorHAnsi" w:cstheme="minorHAnsi"/>
          <w:szCs w:val="24"/>
        </w:rPr>
        <w:t xml:space="preserve"> která byla vystavena různým podmínkám prostředí a různým teplotám, přenášejí infekci</w:t>
      </w:r>
    </w:p>
    <w:p w14:paraId="70156B85" w14:textId="77777777" w:rsidR="00B7402E" w:rsidRPr="00CD2C73" w:rsidRDefault="00B7402E" w:rsidP="00CE3D27">
      <w:pPr>
        <w:pStyle w:val="Garamond"/>
        <w:numPr>
          <w:ilvl w:val="0"/>
          <w:numId w:val="5"/>
        </w:numPr>
        <w:rPr>
          <w:rFonts w:asciiTheme="minorHAnsi" w:hAnsiTheme="minorHAnsi" w:cstheme="minorHAnsi"/>
          <w:szCs w:val="24"/>
        </w:rPr>
      </w:pPr>
      <w:r w:rsidRPr="00CD2C73">
        <w:rPr>
          <w:rFonts w:asciiTheme="minorHAnsi" w:hAnsiTheme="minorHAnsi" w:cstheme="minorHAnsi"/>
          <w:szCs w:val="24"/>
        </w:rPr>
        <w:t>apel na potravinářské podniky ohledně dodržování přísných hygienických pravidel (mimo jiné by podniky měly omezit své vnější kontakty, například s dodavateli nebo nákladními automobily, na absolutně nezbytné minimum a udržovat si odstup od řidičů)</w:t>
      </w:r>
    </w:p>
    <w:p w14:paraId="00CAD11F" w14:textId="3607306C" w:rsidR="00F31D07" w:rsidRPr="00CD2C73" w:rsidRDefault="00F31D07" w:rsidP="00CE3D27">
      <w:pPr>
        <w:pStyle w:val="Garamond"/>
        <w:numPr>
          <w:ilvl w:val="0"/>
          <w:numId w:val="5"/>
        </w:numPr>
        <w:rPr>
          <w:rFonts w:asciiTheme="minorHAnsi" w:hAnsiTheme="minorHAnsi" w:cstheme="minorHAnsi"/>
          <w:szCs w:val="24"/>
        </w:rPr>
      </w:pPr>
      <w:r w:rsidRPr="00CD2C73">
        <w:rPr>
          <w:rFonts w:asciiTheme="minorHAnsi" w:hAnsiTheme="minorHAnsi" w:cstheme="minorHAnsi"/>
          <w:szCs w:val="24"/>
        </w:rPr>
        <w:t>vzhledem k přísným hygienickým podmínkám je i v případě výskytu nemoci COVID-19 u zaměstnance potravinářského podniku minimalizováno riziko, že se částice viru dostanou do styku s</w:t>
      </w:r>
      <w:r w:rsidR="006B0B64" w:rsidRPr="00CD2C73">
        <w:rPr>
          <w:rFonts w:asciiTheme="minorHAnsi" w:hAnsiTheme="minorHAnsi" w:cstheme="minorHAnsi"/>
          <w:szCs w:val="24"/>
        </w:rPr>
        <w:t> </w:t>
      </w:r>
      <w:r w:rsidRPr="00CD2C73">
        <w:rPr>
          <w:rFonts w:asciiTheme="minorHAnsi" w:hAnsiTheme="minorHAnsi" w:cstheme="minorHAnsi"/>
          <w:szCs w:val="24"/>
        </w:rPr>
        <w:t>potravinami</w:t>
      </w:r>
      <w:r w:rsidR="006B0B64" w:rsidRPr="00CD2C73">
        <w:rPr>
          <w:rFonts w:asciiTheme="minorHAnsi" w:hAnsiTheme="minorHAnsi" w:cstheme="minorHAnsi"/>
          <w:szCs w:val="24"/>
        </w:rPr>
        <w:t>,</w:t>
      </w:r>
      <w:r w:rsidRPr="00CD2C73">
        <w:rPr>
          <w:rFonts w:asciiTheme="minorHAnsi" w:hAnsiTheme="minorHAnsi" w:cstheme="minorHAnsi"/>
          <w:szCs w:val="24"/>
        </w:rPr>
        <w:t xml:space="preserve"> a proto tato opatření poskytují jistotu ohledně bezpečnosti produkce potravin</w:t>
      </w:r>
    </w:p>
    <w:p w14:paraId="7FC532DA" w14:textId="77777777" w:rsidR="00B7402E" w:rsidRPr="00CD2C73" w:rsidRDefault="00F31D07" w:rsidP="00CE3D27">
      <w:pPr>
        <w:pStyle w:val="Garamond"/>
        <w:numPr>
          <w:ilvl w:val="0"/>
          <w:numId w:val="5"/>
        </w:numPr>
        <w:rPr>
          <w:rFonts w:asciiTheme="minorHAnsi" w:hAnsiTheme="minorHAnsi" w:cstheme="minorHAnsi"/>
          <w:szCs w:val="24"/>
        </w:rPr>
      </w:pPr>
      <w:r w:rsidRPr="00CD2C73">
        <w:rPr>
          <w:rFonts w:asciiTheme="minorHAnsi" w:hAnsiTheme="minorHAnsi" w:cstheme="minorHAnsi"/>
          <w:szCs w:val="24"/>
        </w:rPr>
        <w:t>provozovatelé potravinářských podniků musí zaměstnance školit o tom, jak řádně používat osobní ochranné prostředky, a připomínat jim, jak důležité je dodržovat pokyny o osobní hygieně a omezení fyzického kontaktu během přestávek v práci</w:t>
      </w:r>
    </w:p>
    <w:p w14:paraId="4B3CD5EC" w14:textId="4A51BEEA" w:rsidR="00F31D07" w:rsidRPr="00CD2C73" w:rsidRDefault="00F31D07" w:rsidP="00CE3D27">
      <w:pPr>
        <w:pStyle w:val="Garamond"/>
        <w:numPr>
          <w:ilvl w:val="0"/>
          <w:numId w:val="5"/>
        </w:numPr>
        <w:rPr>
          <w:rFonts w:asciiTheme="minorHAnsi" w:hAnsiTheme="minorHAnsi" w:cstheme="minorHAnsi"/>
          <w:szCs w:val="24"/>
        </w:rPr>
      </w:pPr>
      <w:r w:rsidRPr="00CD2C73">
        <w:rPr>
          <w:rFonts w:asciiTheme="minorHAnsi" w:hAnsiTheme="minorHAnsi" w:cstheme="minorHAnsi"/>
          <w:szCs w:val="24"/>
        </w:rPr>
        <w:t>virus způsobující onemocnění COVID-19 je odolný zejména na hladkých inertních površích, jako jsou plasty a korozivzdorná ocel, doporučuje se maloobchodníkům tyto plochy často čistit (nákupní vozíky, příruční scannery, košíky, terminál pro platební karty atp</w:t>
      </w:r>
      <w:r w:rsidR="0098517F" w:rsidRPr="00CD2C73">
        <w:rPr>
          <w:rFonts w:asciiTheme="minorHAnsi" w:hAnsiTheme="minorHAnsi" w:cstheme="minorHAnsi"/>
          <w:szCs w:val="24"/>
        </w:rPr>
        <w:t>.</w:t>
      </w:r>
      <w:r w:rsidRPr="00CD2C73">
        <w:rPr>
          <w:rFonts w:asciiTheme="minorHAnsi" w:hAnsiTheme="minorHAnsi" w:cstheme="minorHAnsi"/>
          <w:szCs w:val="24"/>
        </w:rPr>
        <w:t>)</w:t>
      </w:r>
    </w:p>
    <w:p w14:paraId="77E7A65B" w14:textId="77777777" w:rsidR="00F31D07" w:rsidRPr="00CD2C73" w:rsidRDefault="00F31D07" w:rsidP="00CE3D27">
      <w:pPr>
        <w:pStyle w:val="Garamond"/>
        <w:numPr>
          <w:ilvl w:val="0"/>
          <w:numId w:val="5"/>
        </w:numPr>
        <w:rPr>
          <w:rFonts w:asciiTheme="minorHAnsi" w:hAnsiTheme="minorHAnsi" w:cstheme="minorHAnsi"/>
          <w:szCs w:val="24"/>
        </w:rPr>
      </w:pPr>
      <w:r w:rsidRPr="00CD2C73">
        <w:rPr>
          <w:rFonts w:asciiTheme="minorHAnsi" w:hAnsiTheme="minorHAnsi" w:cstheme="minorHAnsi"/>
          <w:szCs w:val="24"/>
        </w:rPr>
        <w:t>maloobchodníci musí trvat na tom, aby zákazníci využívali poskytnuté ochranné prostředky a u jednorázových rukavic zajistit jejich vhodnou likvidaci</w:t>
      </w:r>
    </w:p>
    <w:p w14:paraId="6D98FB52" w14:textId="77777777" w:rsidR="00921048" w:rsidRPr="00404C16" w:rsidRDefault="00921048" w:rsidP="00921048">
      <w:pPr>
        <w:pStyle w:val="Garamond"/>
        <w:rPr>
          <w:rFonts w:asciiTheme="minorHAnsi" w:hAnsiTheme="minorHAnsi" w:cstheme="minorHAnsi"/>
          <w:sz w:val="16"/>
          <w:szCs w:val="16"/>
        </w:rPr>
      </w:pPr>
    </w:p>
    <w:p w14:paraId="20EE7386" w14:textId="77777777" w:rsidR="00921048" w:rsidRPr="00CD2C73" w:rsidRDefault="00921048" w:rsidP="00921048">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76D2A388" w14:textId="231F519E" w:rsidR="00921048" w:rsidRPr="00CD2C73" w:rsidRDefault="00921048"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 xml:space="preserve">Vymezení nejčastější otázek a odpovědí ve vztahu </w:t>
      </w:r>
      <w:proofErr w:type="spellStart"/>
      <w:r w:rsidRPr="00CD2C73">
        <w:rPr>
          <w:rFonts w:asciiTheme="minorHAnsi" w:hAnsiTheme="minorHAnsi" w:cstheme="minorHAnsi"/>
          <w:sz w:val="24"/>
          <w:szCs w:val="24"/>
        </w:rPr>
        <w:t>koronavirus</w:t>
      </w:r>
      <w:proofErr w:type="spellEnd"/>
      <w:r w:rsidRPr="00CD2C73">
        <w:rPr>
          <w:rFonts w:asciiTheme="minorHAnsi" w:hAnsiTheme="minorHAnsi" w:cstheme="minorHAnsi"/>
          <w:sz w:val="24"/>
          <w:szCs w:val="24"/>
        </w:rPr>
        <w:t xml:space="preserve"> a potraviny</w:t>
      </w:r>
    </w:p>
    <w:p w14:paraId="62E9024D" w14:textId="2A07CD4A" w:rsidR="00D81905" w:rsidRPr="00CD2C73" w:rsidRDefault="00D81905" w:rsidP="002F3D1C">
      <w:pPr>
        <w:pStyle w:val="Garamond"/>
        <w:rPr>
          <w:rFonts w:asciiTheme="minorHAnsi" w:hAnsiTheme="minorHAnsi" w:cstheme="minorHAnsi"/>
          <w:szCs w:val="24"/>
          <w:shd w:val="clear" w:color="auto" w:fill="FFFFFF"/>
        </w:rPr>
      </w:pPr>
    </w:p>
    <w:p w14:paraId="09D8A008" w14:textId="77777777" w:rsidR="000A39A4" w:rsidRPr="00CD2C73" w:rsidRDefault="000A39A4" w:rsidP="00404C16">
      <w:pPr>
        <w:pStyle w:val="Nadpis1"/>
        <w:spacing w:before="120"/>
        <w:jc w:val="both"/>
        <w:rPr>
          <w:rFonts w:asciiTheme="minorHAnsi" w:hAnsiTheme="minorHAnsi" w:cstheme="minorHAnsi"/>
          <w:sz w:val="24"/>
          <w:szCs w:val="24"/>
        </w:rPr>
      </w:pPr>
      <w:bookmarkStart w:id="52" w:name="_Toc55327461"/>
      <w:r w:rsidRPr="00CD2C73">
        <w:rPr>
          <w:rFonts w:asciiTheme="minorHAnsi" w:hAnsiTheme="minorHAnsi" w:cstheme="minorHAnsi"/>
          <w:sz w:val="24"/>
          <w:szCs w:val="24"/>
        </w:rPr>
        <w:t>Národní referenční centrum pro hygienu půdy a odpadů k nakládání s kontaminovaným odpadem</w:t>
      </w:r>
      <w:bookmarkEnd w:id="52"/>
    </w:p>
    <w:p w14:paraId="567FFDB0" w14:textId="77777777" w:rsidR="000A39A4" w:rsidRPr="00404C16" w:rsidRDefault="000A39A4" w:rsidP="000A39A4">
      <w:pPr>
        <w:rPr>
          <w:rFonts w:asciiTheme="minorHAnsi" w:hAnsiTheme="minorHAnsi" w:cstheme="minorHAnsi"/>
          <w:sz w:val="16"/>
          <w:szCs w:val="16"/>
        </w:rPr>
      </w:pPr>
    </w:p>
    <w:p w14:paraId="07343E47" w14:textId="77777777" w:rsidR="000A39A4" w:rsidRPr="00CD2C73" w:rsidRDefault="000A39A4" w:rsidP="006927B2">
      <w:pPr>
        <w:jc w:val="both"/>
        <w:rPr>
          <w:rFonts w:asciiTheme="minorHAnsi" w:hAnsiTheme="minorHAnsi" w:cstheme="minorHAnsi"/>
          <w:sz w:val="24"/>
          <w:szCs w:val="24"/>
        </w:rPr>
      </w:pPr>
      <w:r w:rsidRPr="00CD2C73">
        <w:rPr>
          <w:rFonts w:asciiTheme="minorHAnsi" w:hAnsiTheme="minorHAnsi" w:cstheme="minorHAnsi"/>
          <w:sz w:val="24"/>
          <w:szCs w:val="24"/>
        </w:rPr>
        <w:t>Státní zdravotní ústav na svých webových stránkách zveřejnil stanovisko Národního referenčního centra pro hygienu půdy a odpadů k nakládání s kontaminovaným odpadem, z kterého vyplývá zejména následující doporučení:</w:t>
      </w:r>
    </w:p>
    <w:p w14:paraId="7A45EE80" w14:textId="77777777" w:rsidR="000A39A4" w:rsidRPr="00404C16" w:rsidRDefault="000A39A4" w:rsidP="000A39A4">
      <w:pPr>
        <w:rPr>
          <w:rFonts w:asciiTheme="minorHAnsi" w:hAnsiTheme="minorHAnsi" w:cstheme="minorHAnsi"/>
          <w:sz w:val="16"/>
          <w:szCs w:val="16"/>
        </w:rPr>
      </w:pPr>
    </w:p>
    <w:p w14:paraId="67DB93FE" w14:textId="77777777" w:rsidR="000A39A4" w:rsidRPr="00CD2C73" w:rsidRDefault="000A39A4" w:rsidP="00364DA9">
      <w:pPr>
        <w:pStyle w:val="Odstavecseseznamem"/>
        <w:numPr>
          <w:ilvl w:val="0"/>
          <w:numId w:val="4"/>
        </w:numPr>
        <w:jc w:val="both"/>
        <w:rPr>
          <w:rFonts w:asciiTheme="minorHAnsi" w:hAnsiTheme="minorHAnsi" w:cstheme="minorHAnsi"/>
          <w:sz w:val="24"/>
          <w:szCs w:val="24"/>
        </w:rPr>
      </w:pPr>
      <w:r w:rsidRPr="00CD2C73">
        <w:rPr>
          <w:rFonts w:asciiTheme="minorHAnsi" w:hAnsiTheme="minorHAnsi" w:cstheme="minorHAnsi"/>
          <w:sz w:val="24"/>
          <w:szCs w:val="24"/>
          <w:u w:val="single"/>
        </w:rPr>
        <w:t>Postup vhodný pro případy, kdy u osob není prokázáno onemocnění COVID-19:</w:t>
      </w:r>
      <w:r w:rsidRPr="00CD2C73">
        <w:rPr>
          <w:rFonts w:asciiTheme="minorHAnsi" w:hAnsiTheme="minorHAnsi" w:cstheme="minorHAnsi"/>
          <w:sz w:val="24"/>
          <w:szCs w:val="24"/>
        </w:rPr>
        <w:t xml:space="preserve"> Veškerý odpad (včetně roušek a kapesníků) od osoby v karanténě, by měl být uložen v plastovém pytli na odpady. Plastové pytle by měly mít minimální tloušťku 0,2 mm. Po naplnění pytel by měl být pevně zavázán a na povrchu ošetřen </w:t>
      </w:r>
      <w:proofErr w:type="gramStart"/>
      <w:r w:rsidRPr="00CD2C73">
        <w:rPr>
          <w:rFonts w:asciiTheme="minorHAnsi" w:hAnsiTheme="minorHAnsi" w:cstheme="minorHAnsi"/>
          <w:sz w:val="24"/>
          <w:szCs w:val="24"/>
        </w:rPr>
        <w:t>desinfekčním</w:t>
      </w:r>
      <w:proofErr w:type="gramEnd"/>
      <w:r w:rsidRPr="00CD2C73">
        <w:rPr>
          <w:rFonts w:asciiTheme="minorHAnsi" w:hAnsiTheme="minorHAnsi" w:cstheme="minorHAnsi"/>
          <w:sz w:val="24"/>
          <w:szCs w:val="24"/>
        </w:rPr>
        <w:t xml:space="preserve"> prostředkem. Jsou-li použity pytle z tenčího materiálu, je třeba takové obaly zdvojit. Plastový pytel by pak měl být vložen do druhého pytle a zavázán. Povrch vnějšího pytle </w:t>
      </w:r>
      <w:r w:rsidRPr="00CD2C73">
        <w:rPr>
          <w:rFonts w:asciiTheme="minorHAnsi" w:hAnsiTheme="minorHAnsi" w:cstheme="minorHAnsi"/>
          <w:sz w:val="24"/>
          <w:szCs w:val="24"/>
        </w:rPr>
        <w:lastRenderedPageBreak/>
        <w:t xml:space="preserve">by měl být ošetřen </w:t>
      </w:r>
      <w:proofErr w:type="gramStart"/>
      <w:r w:rsidRPr="00CD2C73">
        <w:rPr>
          <w:rFonts w:asciiTheme="minorHAnsi" w:hAnsiTheme="minorHAnsi" w:cstheme="minorHAnsi"/>
          <w:sz w:val="24"/>
          <w:szCs w:val="24"/>
        </w:rPr>
        <w:t>desinfekčním</w:t>
      </w:r>
      <w:proofErr w:type="gramEnd"/>
      <w:r w:rsidRPr="00CD2C73">
        <w:rPr>
          <w:rFonts w:asciiTheme="minorHAnsi" w:hAnsiTheme="minorHAnsi" w:cstheme="minorHAnsi"/>
          <w:sz w:val="24"/>
          <w:szCs w:val="24"/>
        </w:rPr>
        <w:t xml:space="preserve"> prostředkem a zavázaný pytel až poté dán do běžného kontejneru na odpad. </w:t>
      </w:r>
    </w:p>
    <w:p w14:paraId="6DC95BE6" w14:textId="77777777" w:rsidR="000A39A4" w:rsidRPr="00404C16" w:rsidRDefault="000A39A4" w:rsidP="000A39A4">
      <w:pPr>
        <w:pStyle w:val="Odstavecseseznamem"/>
        <w:ind w:left="720"/>
        <w:jc w:val="both"/>
        <w:rPr>
          <w:rFonts w:asciiTheme="minorHAnsi" w:hAnsiTheme="minorHAnsi" w:cstheme="minorHAnsi"/>
          <w:sz w:val="16"/>
          <w:szCs w:val="16"/>
        </w:rPr>
      </w:pPr>
      <w:r w:rsidRPr="00404C16">
        <w:rPr>
          <w:rFonts w:asciiTheme="minorHAnsi" w:hAnsiTheme="minorHAnsi" w:cstheme="minorHAnsi"/>
          <w:sz w:val="16"/>
          <w:szCs w:val="16"/>
        </w:rPr>
        <w:t xml:space="preserve"> </w:t>
      </w:r>
    </w:p>
    <w:p w14:paraId="60D78495" w14:textId="17401A2F" w:rsidR="000A39A4" w:rsidRPr="00CD2C73" w:rsidRDefault="000A39A4" w:rsidP="00364DA9">
      <w:pPr>
        <w:pStyle w:val="Odstavecseseznamem"/>
        <w:numPr>
          <w:ilvl w:val="0"/>
          <w:numId w:val="4"/>
        </w:numPr>
        <w:jc w:val="both"/>
        <w:rPr>
          <w:rFonts w:asciiTheme="minorHAnsi" w:hAnsiTheme="minorHAnsi" w:cstheme="minorHAnsi"/>
          <w:sz w:val="24"/>
          <w:szCs w:val="24"/>
        </w:rPr>
      </w:pPr>
      <w:r w:rsidRPr="00CD2C73">
        <w:rPr>
          <w:rFonts w:asciiTheme="minorHAnsi" w:hAnsiTheme="minorHAnsi" w:cstheme="minorHAnsi"/>
          <w:sz w:val="24"/>
          <w:szCs w:val="24"/>
          <w:u w:val="single"/>
        </w:rPr>
        <w:t>Postup vhodný pro případy potvrzeného onemocnění COVID-19</w:t>
      </w:r>
      <w:r w:rsidRPr="00CD2C73">
        <w:rPr>
          <w:rFonts w:asciiTheme="minorHAnsi" w:hAnsiTheme="minorHAnsi" w:cstheme="minorHAnsi"/>
          <w:sz w:val="24"/>
          <w:szCs w:val="24"/>
        </w:rPr>
        <w:t xml:space="preserve">: V případě, že onemocnění osob bylo potvrzeno, nemocná osoba nakládá se svým odpadem stejně jako je uvedeno v předchozím odstavci (balení, </w:t>
      </w:r>
      <w:proofErr w:type="gramStart"/>
      <w:r w:rsidRPr="00CD2C73">
        <w:rPr>
          <w:rFonts w:asciiTheme="minorHAnsi" w:hAnsiTheme="minorHAnsi" w:cstheme="minorHAnsi"/>
          <w:sz w:val="24"/>
          <w:szCs w:val="24"/>
        </w:rPr>
        <w:t>desinfekce</w:t>
      </w:r>
      <w:proofErr w:type="gramEnd"/>
      <w:r w:rsidRPr="00CD2C73">
        <w:rPr>
          <w:rFonts w:asciiTheme="minorHAnsi" w:hAnsiTheme="minorHAnsi" w:cstheme="minorHAnsi"/>
          <w:sz w:val="24"/>
          <w:szCs w:val="24"/>
        </w:rPr>
        <w:t xml:space="preserve">). Ukládání odpadu do sběrné nádoby, svoz odpadu a jeho konečné odstranění by však mělo vycházet z lokálních možností bezpečného odstraňování nebezpečného odpadů a minimalizace rizika pro pracovníky, kteří nakládají s odpady ale i pro ostatní občany. Způsob by měl stanovit místně příslušný úřad po konzultaci s OOVZ. Jde např. o omezení přístupu ke sběrným nádobám za účelem nežádoucí manipulace s odloženým odpadem jako je vybírání odpadu z popelnic jinými osobami, přebírání odpadu apod.  V případě zvýšeného výskytu kontaminovaného odpadu v jedné lokalitě je možno přijmout další opatření jako je např. oddělený sběr a svoz apod.  WHO doporučuje přijmout taková opatření, která by zajistila, že tento odpad nebude odstraněn uložením na skládku. </w:t>
      </w:r>
    </w:p>
    <w:p w14:paraId="4706360C" w14:textId="77777777" w:rsidR="005C0AC9" w:rsidRPr="006927B2" w:rsidRDefault="005C0AC9" w:rsidP="005C0AC9">
      <w:pPr>
        <w:jc w:val="both"/>
        <w:rPr>
          <w:rFonts w:asciiTheme="minorHAnsi" w:hAnsiTheme="minorHAnsi" w:cstheme="minorHAnsi"/>
          <w:sz w:val="16"/>
          <w:szCs w:val="16"/>
        </w:rPr>
      </w:pPr>
    </w:p>
    <w:p w14:paraId="5454561B" w14:textId="77777777" w:rsidR="00921048" w:rsidRPr="00CD2C73" w:rsidRDefault="00921048" w:rsidP="00921048">
      <w:pPr>
        <w:pStyle w:val="Garamond"/>
        <w:rPr>
          <w:rFonts w:asciiTheme="minorHAnsi" w:hAnsiTheme="minorHAnsi" w:cstheme="minorHAnsi"/>
          <w:b/>
          <w:bCs/>
          <w:szCs w:val="24"/>
          <w:u w:val="single"/>
        </w:rPr>
      </w:pPr>
      <w:r w:rsidRPr="00CD2C73">
        <w:rPr>
          <w:rFonts w:asciiTheme="minorHAnsi" w:hAnsiTheme="minorHAnsi" w:cstheme="minorHAnsi"/>
          <w:b/>
          <w:bCs/>
          <w:szCs w:val="24"/>
          <w:u w:val="single"/>
        </w:rPr>
        <w:t xml:space="preserve">Dopad: </w:t>
      </w:r>
    </w:p>
    <w:p w14:paraId="42782B4A" w14:textId="77777777" w:rsidR="00921048" w:rsidRPr="00CD2C73" w:rsidRDefault="00921048" w:rsidP="00CE3D27">
      <w:pPr>
        <w:pStyle w:val="Odstavecseseznamem"/>
        <w:numPr>
          <w:ilvl w:val="0"/>
          <w:numId w:val="7"/>
        </w:numPr>
        <w:jc w:val="both"/>
        <w:rPr>
          <w:rFonts w:asciiTheme="minorHAnsi" w:hAnsiTheme="minorHAnsi" w:cstheme="minorHAnsi"/>
          <w:sz w:val="24"/>
          <w:szCs w:val="24"/>
          <w:shd w:val="clear" w:color="auto" w:fill="FFFFFF"/>
        </w:rPr>
      </w:pPr>
      <w:r w:rsidRPr="00CD2C73">
        <w:rPr>
          <w:rFonts w:asciiTheme="minorHAnsi" w:hAnsiTheme="minorHAnsi" w:cstheme="minorHAnsi"/>
          <w:sz w:val="24"/>
          <w:szCs w:val="24"/>
        </w:rPr>
        <w:t>Stanovení doporučeného postupu na zacházení s odpady</w:t>
      </w:r>
    </w:p>
    <w:p w14:paraId="17219BCA" w14:textId="77777777" w:rsidR="00921048" w:rsidRPr="00404C16" w:rsidRDefault="00921048" w:rsidP="005C0AC9">
      <w:pPr>
        <w:jc w:val="both"/>
        <w:rPr>
          <w:rFonts w:asciiTheme="minorHAnsi" w:hAnsiTheme="minorHAnsi" w:cstheme="minorHAnsi"/>
          <w:sz w:val="12"/>
          <w:szCs w:val="12"/>
        </w:rPr>
      </w:pPr>
    </w:p>
    <w:p w14:paraId="7F62490E" w14:textId="77777777" w:rsidR="009F1BFF" w:rsidRPr="00CD2C73" w:rsidRDefault="000A39A4" w:rsidP="000A39A4">
      <w:pPr>
        <w:pStyle w:val="Zdroj"/>
        <w:rPr>
          <w:rFonts w:asciiTheme="minorHAnsi" w:hAnsiTheme="minorHAnsi" w:cstheme="minorHAnsi"/>
          <w:color w:val="auto"/>
        </w:rPr>
      </w:pPr>
      <w:r w:rsidRPr="00CD2C73">
        <w:rPr>
          <w:rFonts w:asciiTheme="minorHAnsi" w:hAnsiTheme="minorHAnsi" w:cstheme="minorHAnsi"/>
          <w:color w:val="auto"/>
        </w:rPr>
        <w:t>(Zdroj: Webové stránky SZÚ)</w:t>
      </w:r>
    </w:p>
    <w:p w14:paraId="5A5B45F5" w14:textId="77777777" w:rsidR="00224F0C" w:rsidRPr="00CD2C73" w:rsidRDefault="00224F0C" w:rsidP="00C81268">
      <w:pPr>
        <w:pBdr>
          <w:bottom w:val="single" w:sz="12" w:space="1" w:color="auto"/>
        </w:pBdr>
        <w:jc w:val="both"/>
        <w:rPr>
          <w:rFonts w:asciiTheme="minorHAnsi" w:hAnsiTheme="minorHAnsi" w:cstheme="minorHAnsi"/>
          <w:sz w:val="24"/>
          <w:szCs w:val="24"/>
        </w:rPr>
      </w:pPr>
    </w:p>
    <w:p w14:paraId="7A97A6DC" w14:textId="77777777" w:rsidR="00F029CE" w:rsidRPr="00CD2C73" w:rsidRDefault="00F029CE" w:rsidP="00C81268">
      <w:pPr>
        <w:jc w:val="both"/>
        <w:rPr>
          <w:rFonts w:asciiTheme="minorHAnsi" w:hAnsiTheme="minorHAnsi" w:cstheme="minorHAnsi"/>
          <w:sz w:val="24"/>
          <w:szCs w:val="24"/>
        </w:rPr>
      </w:pPr>
    </w:p>
    <w:p w14:paraId="26E9447A" w14:textId="21AF0D77" w:rsidR="00F029CE" w:rsidRPr="00CD2C73" w:rsidRDefault="002A17B5" w:rsidP="00C81268">
      <w:pPr>
        <w:jc w:val="both"/>
        <w:rPr>
          <w:rFonts w:asciiTheme="minorHAnsi" w:hAnsiTheme="minorHAnsi" w:cstheme="minorHAnsi"/>
          <w:b/>
          <w:bCs/>
          <w:sz w:val="24"/>
          <w:szCs w:val="24"/>
          <w:shd w:val="clear" w:color="auto" w:fill="FFFFFF"/>
        </w:rPr>
      </w:pPr>
      <w:r w:rsidRPr="00CD2C73">
        <w:rPr>
          <w:rFonts w:asciiTheme="minorHAnsi" w:hAnsiTheme="minorHAnsi" w:cstheme="minorHAnsi"/>
          <w:b/>
          <w:bCs/>
          <w:sz w:val="24"/>
          <w:szCs w:val="24"/>
          <w:shd w:val="clear" w:color="auto" w:fill="FFFFFF"/>
        </w:rPr>
        <w:t>Podkladem pro v</w:t>
      </w:r>
      <w:r w:rsidR="00EE1347" w:rsidRPr="00CD2C73">
        <w:rPr>
          <w:rFonts w:asciiTheme="minorHAnsi" w:hAnsiTheme="minorHAnsi" w:cstheme="minorHAnsi"/>
          <w:b/>
          <w:bCs/>
          <w:sz w:val="24"/>
          <w:szCs w:val="24"/>
          <w:shd w:val="clear" w:color="auto" w:fill="FFFFFF"/>
        </w:rPr>
        <w:t>ýše uvedené informace byl</w:t>
      </w:r>
      <w:r w:rsidRPr="00CD2C73">
        <w:rPr>
          <w:rFonts w:asciiTheme="minorHAnsi" w:hAnsiTheme="minorHAnsi" w:cstheme="minorHAnsi"/>
          <w:b/>
          <w:bCs/>
          <w:sz w:val="24"/>
          <w:szCs w:val="24"/>
          <w:shd w:val="clear" w:color="auto" w:fill="FFFFFF"/>
        </w:rPr>
        <w:t>a sdělení zveřejněná</w:t>
      </w:r>
      <w:r w:rsidR="00EE1347" w:rsidRPr="00CD2C73">
        <w:rPr>
          <w:rFonts w:asciiTheme="minorHAnsi" w:hAnsiTheme="minorHAnsi" w:cstheme="minorHAnsi"/>
          <w:b/>
          <w:bCs/>
          <w:sz w:val="24"/>
          <w:szCs w:val="24"/>
          <w:shd w:val="clear" w:color="auto" w:fill="FFFFFF"/>
        </w:rPr>
        <w:t xml:space="preserve"> </w:t>
      </w:r>
      <w:r w:rsidRPr="00CD2C73">
        <w:rPr>
          <w:rFonts w:asciiTheme="minorHAnsi" w:hAnsiTheme="minorHAnsi" w:cstheme="minorHAnsi"/>
          <w:b/>
          <w:bCs/>
          <w:sz w:val="24"/>
          <w:szCs w:val="24"/>
          <w:shd w:val="clear" w:color="auto" w:fill="FFFFFF"/>
        </w:rPr>
        <w:t>na</w:t>
      </w:r>
      <w:r w:rsidR="00EE1347" w:rsidRPr="00CD2C73">
        <w:rPr>
          <w:rFonts w:asciiTheme="minorHAnsi" w:hAnsiTheme="minorHAnsi" w:cstheme="minorHAnsi"/>
          <w:b/>
          <w:bCs/>
          <w:sz w:val="24"/>
          <w:szCs w:val="24"/>
          <w:shd w:val="clear" w:color="auto" w:fill="FFFFFF"/>
        </w:rPr>
        <w:t> oficiálních webových strán</w:t>
      </w:r>
      <w:r w:rsidR="003E004F" w:rsidRPr="00CD2C73">
        <w:rPr>
          <w:rFonts w:asciiTheme="minorHAnsi" w:hAnsiTheme="minorHAnsi" w:cstheme="minorHAnsi"/>
          <w:b/>
          <w:bCs/>
          <w:sz w:val="24"/>
          <w:szCs w:val="24"/>
          <w:shd w:val="clear" w:color="auto" w:fill="FFFFFF"/>
        </w:rPr>
        <w:t>kách</w:t>
      </w:r>
      <w:r w:rsidR="00EE1347" w:rsidRPr="00CD2C73">
        <w:rPr>
          <w:rFonts w:asciiTheme="minorHAnsi" w:hAnsiTheme="minorHAnsi" w:cstheme="minorHAnsi"/>
          <w:b/>
          <w:bCs/>
          <w:sz w:val="24"/>
          <w:szCs w:val="24"/>
          <w:shd w:val="clear" w:color="auto" w:fill="FFFFFF"/>
        </w:rPr>
        <w:t xml:space="preserve"> </w:t>
      </w:r>
      <w:r w:rsidR="003E004F" w:rsidRPr="00CD2C73">
        <w:rPr>
          <w:rFonts w:asciiTheme="minorHAnsi" w:hAnsiTheme="minorHAnsi" w:cstheme="minorHAnsi"/>
          <w:b/>
          <w:bCs/>
          <w:sz w:val="24"/>
          <w:szCs w:val="24"/>
          <w:shd w:val="clear" w:color="auto" w:fill="FFFFFF"/>
        </w:rPr>
        <w:t xml:space="preserve">Parlamentu ČR, </w:t>
      </w:r>
      <w:r w:rsidR="00EE1347" w:rsidRPr="00CD2C73">
        <w:rPr>
          <w:rFonts w:asciiTheme="minorHAnsi" w:hAnsiTheme="minorHAnsi" w:cstheme="minorHAnsi"/>
          <w:b/>
          <w:bCs/>
          <w:sz w:val="24"/>
          <w:szCs w:val="24"/>
          <w:shd w:val="clear" w:color="auto" w:fill="FFFFFF"/>
        </w:rPr>
        <w:t>Vlády ČR</w:t>
      </w:r>
      <w:r w:rsidRPr="00CD2C73">
        <w:rPr>
          <w:rFonts w:asciiTheme="minorHAnsi" w:hAnsiTheme="minorHAnsi" w:cstheme="minorHAnsi"/>
          <w:b/>
          <w:bCs/>
          <w:sz w:val="24"/>
          <w:szCs w:val="24"/>
          <w:shd w:val="clear" w:color="auto" w:fill="FFFFFF"/>
        </w:rPr>
        <w:t>, příslušných ministerstev a správních orgánů</w:t>
      </w:r>
      <w:r w:rsidR="00EE1347" w:rsidRPr="00CD2C73">
        <w:rPr>
          <w:rFonts w:asciiTheme="minorHAnsi" w:hAnsiTheme="minorHAnsi" w:cstheme="minorHAnsi"/>
          <w:b/>
          <w:bCs/>
          <w:sz w:val="24"/>
          <w:szCs w:val="24"/>
          <w:shd w:val="clear" w:color="auto" w:fill="FFFFFF"/>
        </w:rPr>
        <w:t>,</w:t>
      </w:r>
      <w:r w:rsidR="003E004F" w:rsidRPr="00CD2C73">
        <w:rPr>
          <w:rFonts w:asciiTheme="minorHAnsi" w:hAnsiTheme="minorHAnsi" w:cstheme="minorHAnsi"/>
          <w:b/>
          <w:bCs/>
          <w:sz w:val="24"/>
          <w:szCs w:val="24"/>
          <w:shd w:val="clear" w:color="auto" w:fill="FFFFFF"/>
        </w:rPr>
        <w:t xml:space="preserve"> </w:t>
      </w:r>
      <w:r w:rsidR="00EE1347" w:rsidRPr="00CD2C73">
        <w:rPr>
          <w:rFonts w:asciiTheme="minorHAnsi" w:hAnsiTheme="minorHAnsi" w:cstheme="minorHAnsi"/>
          <w:b/>
          <w:bCs/>
          <w:sz w:val="24"/>
          <w:szCs w:val="24"/>
          <w:shd w:val="clear" w:color="auto" w:fill="FFFFFF"/>
        </w:rPr>
        <w:t>vládou vydan</w:t>
      </w:r>
      <w:r w:rsidR="003E004F" w:rsidRPr="00CD2C73">
        <w:rPr>
          <w:rFonts w:asciiTheme="minorHAnsi" w:hAnsiTheme="minorHAnsi" w:cstheme="minorHAnsi"/>
          <w:b/>
          <w:bCs/>
          <w:sz w:val="24"/>
          <w:szCs w:val="24"/>
          <w:shd w:val="clear" w:color="auto" w:fill="FFFFFF"/>
        </w:rPr>
        <w:t>ých</w:t>
      </w:r>
      <w:r w:rsidR="00EE1347" w:rsidRPr="00CD2C73">
        <w:rPr>
          <w:rFonts w:asciiTheme="minorHAnsi" w:hAnsiTheme="minorHAnsi" w:cstheme="minorHAnsi"/>
          <w:b/>
          <w:bCs/>
          <w:sz w:val="24"/>
          <w:szCs w:val="24"/>
          <w:shd w:val="clear" w:color="auto" w:fill="FFFFFF"/>
        </w:rPr>
        <w:t xml:space="preserve"> usnesení a nařízení.</w:t>
      </w:r>
      <w:r w:rsidR="007C06FE">
        <w:rPr>
          <w:rFonts w:asciiTheme="minorHAnsi" w:hAnsiTheme="minorHAnsi" w:cstheme="minorHAnsi"/>
          <w:b/>
          <w:bCs/>
          <w:sz w:val="24"/>
          <w:szCs w:val="24"/>
          <w:shd w:val="clear" w:color="auto" w:fill="FFFFFF"/>
        </w:rPr>
        <w:t xml:space="preserve"> </w:t>
      </w:r>
    </w:p>
    <w:sectPr w:rsidR="00F029CE" w:rsidRPr="00CD2C73" w:rsidSect="00AC37C2">
      <w:headerReference w:type="default" r:id="rId19"/>
      <w:footerReference w:type="default" r:id="rId20"/>
      <w:pgSz w:w="11906" w:h="16838"/>
      <w:pgMar w:top="1417" w:right="1417" w:bottom="1417"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63F7B" w14:textId="77777777" w:rsidR="00030458" w:rsidRDefault="00030458" w:rsidP="00AC37C2">
      <w:r>
        <w:separator/>
      </w:r>
    </w:p>
  </w:endnote>
  <w:endnote w:type="continuationSeparator" w:id="0">
    <w:p w14:paraId="44DA55D6" w14:textId="77777777" w:rsidR="00030458" w:rsidRDefault="00030458" w:rsidP="00AC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107016"/>
      <w:docPartObj>
        <w:docPartGallery w:val="Page Numbers (Bottom of Page)"/>
        <w:docPartUnique/>
      </w:docPartObj>
    </w:sdtPr>
    <w:sdtContent>
      <w:p w14:paraId="6E81E5A3" w14:textId="77777777" w:rsidR="00FA1333" w:rsidRDefault="00FA1333">
        <w:pPr>
          <w:pStyle w:val="Zpat"/>
          <w:jc w:val="center"/>
        </w:pPr>
        <w:r>
          <w:fldChar w:fldCharType="begin"/>
        </w:r>
        <w:r>
          <w:instrText>PAGE   \* MERGEFORMAT</w:instrText>
        </w:r>
        <w:r>
          <w:fldChar w:fldCharType="separate"/>
        </w:r>
        <w:r>
          <w:t>2</w:t>
        </w:r>
        <w:r>
          <w:fldChar w:fldCharType="end"/>
        </w:r>
      </w:p>
    </w:sdtContent>
  </w:sdt>
  <w:p w14:paraId="0853944E" w14:textId="77777777" w:rsidR="00FA1333" w:rsidRDefault="00FA1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E7379" w14:textId="77777777" w:rsidR="00030458" w:rsidRDefault="00030458" w:rsidP="00AC37C2">
      <w:r>
        <w:separator/>
      </w:r>
    </w:p>
  </w:footnote>
  <w:footnote w:type="continuationSeparator" w:id="0">
    <w:p w14:paraId="20644FD1" w14:textId="77777777" w:rsidR="00030458" w:rsidRDefault="00030458" w:rsidP="00AC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201C6" w14:textId="1EE8E635" w:rsidR="00FA1333" w:rsidRDefault="00FA1333" w:rsidP="00C23564">
    <w:pPr>
      <w:pStyle w:val="Zhlav"/>
      <w:jc w:val="right"/>
    </w:pPr>
    <w:r>
      <w:rPr>
        <w:noProof/>
      </w:rPr>
      <w:drawing>
        <wp:inline distT="0" distB="0" distL="0" distR="0" wp14:anchorId="4E594BE4" wp14:editId="11707196">
          <wp:extent cx="2624400" cy="1087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00" cy="108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67A3A"/>
    <w:multiLevelType w:val="hybridMultilevel"/>
    <w:tmpl w:val="B050960E"/>
    <w:lvl w:ilvl="0" w:tplc="B4186F18">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A21485B"/>
    <w:multiLevelType w:val="hybridMultilevel"/>
    <w:tmpl w:val="FF842044"/>
    <w:lvl w:ilvl="0" w:tplc="64545A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934D8F"/>
    <w:multiLevelType w:val="hybridMultilevel"/>
    <w:tmpl w:val="713099DC"/>
    <w:lvl w:ilvl="0" w:tplc="64545A92">
      <w:start w:val="1"/>
      <w:numFmt w:val="bullet"/>
      <w:lvlText w:val=""/>
      <w:lvlJc w:val="left"/>
      <w:pPr>
        <w:ind w:left="2260" w:hanging="360"/>
      </w:pPr>
      <w:rPr>
        <w:rFonts w:ascii="Symbol" w:hAnsi="Symbol" w:hint="default"/>
      </w:rPr>
    </w:lvl>
    <w:lvl w:ilvl="1" w:tplc="04050003" w:tentative="1">
      <w:start w:val="1"/>
      <w:numFmt w:val="bullet"/>
      <w:lvlText w:val="o"/>
      <w:lvlJc w:val="left"/>
      <w:pPr>
        <w:ind w:left="2980" w:hanging="360"/>
      </w:pPr>
      <w:rPr>
        <w:rFonts w:ascii="Courier New" w:hAnsi="Courier New" w:hint="default"/>
      </w:rPr>
    </w:lvl>
    <w:lvl w:ilvl="2" w:tplc="04050005" w:tentative="1">
      <w:start w:val="1"/>
      <w:numFmt w:val="bullet"/>
      <w:lvlText w:val=""/>
      <w:lvlJc w:val="left"/>
      <w:pPr>
        <w:ind w:left="3700" w:hanging="360"/>
      </w:pPr>
      <w:rPr>
        <w:rFonts w:ascii="Wingdings" w:hAnsi="Wingdings" w:hint="default"/>
      </w:rPr>
    </w:lvl>
    <w:lvl w:ilvl="3" w:tplc="04050001" w:tentative="1">
      <w:start w:val="1"/>
      <w:numFmt w:val="bullet"/>
      <w:lvlText w:val=""/>
      <w:lvlJc w:val="left"/>
      <w:pPr>
        <w:ind w:left="4420" w:hanging="360"/>
      </w:pPr>
      <w:rPr>
        <w:rFonts w:ascii="Symbol" w:hAnsi="Symbol" w:hint="default"/>
      </w:rPr>
    </w:lvl>
    <w:lvl w:ilvl="4" w:tplc="04050003" w:tentative="1">
      <w:start w:val="1"/>
      <w:numFmt w:val="bullet"/>
      <w:lvlText w:val="o"/>
      <w:lvlJc w:val="left"/>
      <w:pPr>
        <w:ind w:left="5140" w:hanging="360"/>
      </w:pPr>
      <w:rPr>
        <w:rFonts w:ascii="Courier New" w:hAnsi="Courier New" w:hint="default"/>
      </w:rPr>
    </w:lvl>
    <w:lvl w:ilvl="5" w:tplc="04050005" w:tentative="1">
      <w:start w:val="1"/>
      <w:numFmt w:val="bullet"/>
      <w:lvlText w:val=""/>
      <w:lvlJc w:val="left"/>
      <w:pPr>
        <w:ind w:left="5860" w:hanging="360"/>
      </w:pPr>
      <w:rPr>
        <w:rFonts w:ascii="Wingdings" w:hAnsi="Wingdings" w:hint="default"/>
      </w:rPr>
    </w:lvl>
    <w:lvl w:ilvl="6" w:tplc="04050001" w:tentative="1">
      <w:start w:val="1"/>
      <w:numFmt w:val="bullet"/>
      <w:lvlText w:val=""/>
      <w:lvlJc w:val="left"/>
      <w:pPr>
        <w:ind w:left="6580" w:hanging="360"/>
      </w:pPr>
      <w:rPr>
        <w:rFonts w:ascii="Symbol" w:hAnsi="Symbol" w:hint="default"/>
      </w:rPr>
    </w:lvl>
    <w:lvl w:ilvl="7" w:tplc="04050003" w:tentative="1">
      <w:start w:val="1"/>
      <w:numFmt w:val="bullet"/>
      <w:lvlText w:val="o"/>
      <w:lvlJc w:val="left"/>
      <w:pPr>
        <w:ind w:left="7300" w:hanging="360"/>
      </w:pPr>
      <w:rPr>
        <w:rFonts w:ascii="Courier New" w:hAnsi="Courier New" w:hint="default"/>
      </w:rPr>
    </w:lvl>
    <w:lvl w:ilvl="8" w:tplc="04050005" w:tentative="1">
      <w:start w:val="1"/>
      <w:numFmt w:val="bullet"/>
      <w:lvlText w:val=""/>
      <w:lvlJc w:val="left"/>
      <w:pPr>
        <w:ind w:left="8020" w:hanging="360"/>
      </w:pPr>
      <w:rPr>
        <w:rFonts w:ascii="Wingdings" w:hAnsi="Wingdings" w:hint="default"/>
      </w:rPr>
    </w:lvl>
  </w:abstractNum>
  <w:abstractNum w:abstractNumId="4" w15:restartNumberingAfterBreak="0">
    <w:nsid w:val="0BBC4EBC"/>
    <w:multiLevelType w:val="hybridMultilevel"/>
    <w:tmpl w:val="7082C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9763C8"/>
    <w:multiLevelType w:val="hybridMultilevel"/>
    <w:tmpl w:val="6790942C"/>
    <w:lvl w:ilvl="0" w:tplc="3F807FD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8C7C9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E955EB"/>
    <w:multiLevelType w:val="hybridMultilevel"/>
    <w:tmpl w:val="C2409622"/>
    <w:lvl w:ilvl="0" w:tplc="5CD2381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D84614"/>
    <w:multiLevelType w:val="hybridMultilevel"/>
    <w:tmpl w:val="1488F0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42F6070"/>
    <w:multiLevelType w:val="hybridMultilevel"/>
    <w:tmpl w:val="841C994E"/>
    <w:lvl w:ilvl="0" w:tplc="FD5C6FB8">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C0F6445"/>
    <w:multiLevelType w:val="hybridMultilevel"/>
    <w:tmpl w:val="EA9E6A4C"/>
    <w:lvl w:ilvl="0" w:tplc="B4186F1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C21233D"/>
    <w:multiLevelType w:val="hybridMultilevel"/>
    <w:tmpl w:val="263ACD18"/>
    <w:lvl w:ilvl="0" w:tplc="5CD2381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AA2EA7"/>
    <w:multiLevelType w:val="hybridMultilevel"/>
    <w:tmpl w:val="F3722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B1E03"/>
    <w:multiLevelType w:val="hybridMultilevel"/>
    <w:tmpl w:val="2D3485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E94F44"/>
    <w:multiLevelType w:val="hybridMultilevel"/>
    <w:tmpl w:val="1A50E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EF4F1B"/>
    <w:multiLevelType w:val="hybridMultilevel"/>
    <w:tmpl w:val="02420920"/>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CC92927"/>
    <w:multiLevelType w:val="hybridMultilevel"/>
    <w:tmpl w:val="2D3485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44034A"/>
    <w:multiLevelType w:val="hybridMultilevel"/>
    <w:tmpl w:val="C32AC450"/>
    <w:lvl w:ilvl="0" w:tplc="3F807FD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3900A9"/>
    <w:multiLevelType w:val="hybridMultilevel"/>
    <w:tmpl w:val="A6A6C6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7B3A76"/>
    <w:multiLevelType w:val="hybridMultilevel"/>
    <w:tmpl w:val="E6DAE2D2"/>
    <w:lvl w:ilvl="0" w:tplc="3F807FD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6D028F"/>
    <w:multiLevelType w:val="hybridMultilevel"/>
    <w:tmpl w:val="A5BE10D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673541"/>
    <w:multiLevelType w:val="hybridMultilevel"/>
    <w:tmpl w:val="599C0FC4"/>
    <w:lvl w:ilvl="0" w:tplc="64545A92">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22" w15:restartNumberingAfterBreak="0">
    <w:nsid w:val="58934885"/>
    <w:multiLevelType w:val="hybridMultilevel"/>
    <w:tmpl w:val="C582A08A"/>
    <w:lvl w:ilvl="0" w:tplc="04050017">
      <w:start w:val="1"/>
      <w:numFmt w:val="lowerLetter"/>
      <w:lvlText w:val="%1)"/>
      <w:lvlJc w:val="left"/>
      <w:pPr>
        <w:ind w:left="1077" w:hanging="360"/>
      </w:pPr>
      <w:rPr>
        <w:rFonts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23" w15:restartNumberingAfterBreak="0">
    <w:nsid w:val="5F1912C6"/>
    <w:multiLevelType w:val="hybridMultilevel"/>
    <w:tmpl w:val="F878C0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288389D"/>
    <w:multiLevelType w:val="hybridMultilevel"/>
    <w:tmpl w:val="468CB4AC"/>
    <w:lvl w:ilvl="0" w:tplc="678CE7A8">
      <w:start w:val="1"/>
      <w:numFmt w:val="upperRoman"/>
      <w:pStyle w:val="Styl1"/>
      <w:lvlText w:val="%1."/>
      <w:lvlJc w:val="left"/>
      <w:pPr>
        <w:ind w:left="1080" w:hanging="720"/>
      </w:pPr>
      <w:rPr>
        <w:rFonts w:hint="default"/>
        <w:color w:val="auto"/>
      </w:rPr>
    </w:lvl>
    <w:lvl w:ilvl="1" w:tplc="04050019">
      <w:start w:val="1"/>
      <w:numFmt w:val="lowerLetter"/>
      <w:lvlText w:val="%2."/>
      <w:lvlJc w:val="left"/>
      <w:pPr>
        <w:ind w:left="1440" w:hanging="360"/>
      </w:pPr>
    </w:lvl>
    <w:lvl w:ilvl="2" w:tplc="9A182C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3412F1"/>
    <w:multiLevelType w:val="hybridMultilevel"/>
    <w:tmpl w:val="CD501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7" w15:restartNumberingAfterBreak="0">
    <w:nsid w:val="6D5A763B"/>
    <w:multiLevelType w:val="hybridMultilevel"/>
    <w:tmpl w:val="4FDAE2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7B0E798">
      <w:numFmt w:val="bullet"/>
      <w:lvlText w:val="•"/>
      <w:lvlJc w:val="left"/>
      <w:pPr>
        <w:ind w:left="2498" w:hanging="698"/>
      </w:pPr>
      <w:rPr>
        <w:rFonts w:ascii="Arial" w:eastAsia="Calibri" w:hAnsi="Arial" w:cs="Aria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E7D7545"/>
    <w:multiLevelType w:val="hybridMultilevel"/>
    <w:tmpl w:val="17AA2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B44320"/>
    <w:multiLevelType w:val="hybridMultilevel"/>
    <w:tmpl w:val="AE383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060C1E"/>
    <w:multiLevelType w:val="multilevel"/>
    <w:tmpl w:val="E9EC8554"/>
    <w:lvl w:ilvl="0">
      <w:start w:val="1"/>
      <w:numFmt w:val="decimal"/>
      <w:lvlText w:val="%1."/>
      <w:lvlJc w:val="left"/>
      <w:pPr>
        <w:tabs>
          <w:tab w:val="num" w:pos="1446"/>
        </w:tabs>
        <w:ind w:left="1446" w:hanging="1134"/>
      </w:pPr>
      <w:rPr>
        <w:rFonts w:hint="default"/>
      </w:rPr>
    </w:lvl>
    <w:lvl w:ilvl="1">
      <w:start w:val="1"/>
      <w:numFmt w:val="decimal"/>
      <w:lvlText w:val="%1.%2."/>
      <w:lvlJc w:val="left"/>
      <w:pPr>
        <w:tabs>
          <w:tab w:val="num" w:pos="1446"/>
        </w:tabs>
        <w:ind w:left="1446" w:hanging="1134"/>
      </w:pPr>
      <w:rPr>
        <w:rFonts w:hint="default"/>
      </w:rPr>
    </w:lvl>
    <w:lvl w:ilvl="2">
      <w:start w:val="1"/>
      <w:numFmt w:val="lowerLetter"/>
      <w:lvlText w:val="(%3)"/>
      <w:lvlJc w:val="left"/>
      <w:pPr>
        <w:tabs>
          <w:tab w:val="num" w:pos="2013"/>
        </w:tabs>
        <w:ind w:left="2013" w:hanging="567"/>
      </w:pPr>
      <w:rPr>
        <w:rFonts w:hint="default"/>
      </w:rPr>
    </w:lvl>
    <w:lvl w:ilvl="3">
      <w:start w:val="1"/>
      <w:numFmt w:val="lowerRoman"/>
      <w:lvlText w:val="(%4)"/>
      <w:lvlJc w:val="left"/>
      <w:pPr>
        <w:tabs>
          <w:tab w:val="num" w:pos="2807"/>
        </w:tabs>
        <w:ind w:left="2807" w:hanging="794"/>
      </w:pPr>
      <w:rPr>
        <w:rFonts w:hint="default"/>
      </w:rPr>
    </w:lvl>
    <w:lvl w:ilvl="4">
      <w:start w:val="1"/>
      <w:numFmt w:val="none"/>
      <w:lvlText w:val="-"/>
      <w:lvlJc w:val="left"/>
      <w:pPr>
        <w:tabs>
          <w:tab w:val="num" w:pos="3204"/>
        </w:tabs>
        <w:ind w:left="3204" w:hanging="397"/>
      </w:pPr>
      <w:rPr>
        <w:rFonts w:hint="default"/>
      </w:rPr>
    </w:lvl>
    <w:lvl w:ilvl="5">
      <w:start w:val="1"/>
      <w:numFmt w:val="none"/>
      <w:pStyle w:val="Nadpis6"/>
      <w:lvlText w:val=""/>
      <w:lvlJc w:val="left"/>
      <w:pPr>
        <w:tabs>
          <w:tab w:val="num" w:pos="1464"/>
        </w:tabs>
        <w:ind w:left="1464" w:hanging="1152"/>
      </w:pPr>
      <w:rPr>
        <w:rFonts w:hint="default"/>
      </w:rPr>
    </w:lvl>
    <w:lvl w:ilvl="6">
      <w:start w:val="1"/>
      <w:numFmt w:val="decimal"/>
      <w:lvlText w:val="%1.%2.%3.%4.%5.%6.%7"/>
      <w:lvlJc w:val="left"/>
      <w:pPr>
        <w:tabs>
          <w:tab w:val="num" w:pos="1608"/>
        </w:tabs>
        <w:ind w:left="1608" w:hanging="1296"/>
      </w:pPr>
      <w:rPr>
        <w:rFonts w:hint="default"/>
      </w:rPr>
    </w:lvl>
    <w:lvl w:ilvl="7">
      <w:start w:val="1"/>
      <w:numFmt w:val="decimal"/>
      <w:lvlText w:val="%1.%2.%3.%4.%5.%6.%7.%8"/>
      <w:lvlJc w:val="left"/>
      <w:pPr>
        <w:tabs>
          <w:tab w:val="num" w:pos="1752"/>
        </w:tabs>
        <w:ind w:left="1752" w:hanging="1440"/>
      </w:pPr>
      <w:rPr>
        <w:rFonts w:hint="default"/>
      </w:rPr>
    </w:lvl>
    <w:lvl w:ilvl="8">
      <w:start w:val="1"/>
      <w:numFmt w:val="decimal"/>
      <w:lvlText w:val="%1.%2.%3.%4.%5.%6.%7.%8.%9"/>
      <w:lvlJc w:val="left"/>
      <w:pPr>
        <w:tabs>
          <w:tab w:val="num" w:pos="1896"/>
        </w:tabs>
        <w:ind w:left="1896" w:hanging="1584"/>
      </w:pPr>
      <w:rPr>
        <w:rFonts w:hint="default"/>
      </w:rPr>
    </w:lvl>
  </w:abstractNum>
  <w:abstractNum w:abstractNumId="31" w15:restartNumberingAfterBreak="0">
    <w:nsid w:val="7F4426DC"/>
    <w:multiLevelType w:val="hybridMultilevel"/>
    <w:tmpl w:val="092C3C86"/>
    <w:lvl w:ilvl="0" w:tplc="5CD23818">
      <w:start w:val="1"/>
      <w:numFmt w:val="bullet"/>
      <w:lvlText w:val="−"/>
      <w:lvlJc w:val="left"/>
      <w:pPr>
        <w:ind w:left="1428" w:hanging="360"/>
      </w:pPr>
      <w:rPr>
        <w:rFonts w:ascii="Courier New" w:hAnsi="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30"/>
  </w:num>
  <w:num w:numId="2">
    <w:abstractNumId w:val="24"/>
  </w:num>
  <w:num w:numId="3">
    <w:abstractNumId w:val="5"/>
  </w:num>
  <w:num w:numId="4">
    <w:abstractNumId w:val="17"/>
  </w:num>
  <w:num w:numId="5">
    <w:abstractNumId w:val="19"/>
  </w:num>
  <w:num w:numId="6">
    <w:abstractNumId w:val="31"/>
  </w:num>
  <w:num w:numId="7">
    <w:abstractNumId w:val="14"/>
  </w:num>
  <w:num w:numId="8">
    <w:abstractNumId w:val="29"/>
  </w:num>
  <w:num w:numId="9">
    <w:abstractNumId w:val="12"/>
  </w:num>
  <w:num w:numId="10">
    <w:abstractNumId w:val="0"/>
  </w:num>
  <w:num w:numId="11">
    <w:abstractNumId w:val="10"/>
  </w:num>
  <w:num w:numId="12">
    <w:abstractNumId w:val="6"/>
  </w:num>
  <w:num w:numId="13">
    <w:abstractNumId w:val="25"/>
  </w:num>
  <w:num w:numId="14">
    <w:abstractNumId w:val="1"/>
  </w:num>
  <w:num w:numId="15">
    <w:abstractNumId w:val="11"/>
  </w:num>
  <w:num w:numId="16">
    <w:abstractNumId w:val="7"/>
  </w:num>
  <w:num w:numId="17">
    <w:abstractNumId w:val="27"/>
  </w:num>
  <w:num w:numId="18">
    <w:abstractNumId w:val="9"/>
  </w:num>
  <w:num w:numId="19">
    <w:abstractNumId w:val="28"/>
  </w:num>
  <w:num w:numId="20">
    <w:abstractNumId w:val="18"/>
  </w:num>
  <w:num w:numId="21">
    <w:abstractNumId w:val="13"/>
  </w:num>
  <w:num w:numId="22">
    <w:abstractNumId w:val="8"/>
  </w:num>
  <w:num w:numId="23">
    <w:abstractNumId w:val="26"/>
  </w:num>
  <w:num w:numId="24">
    <w:abstractNumId w:val="3"/>
  </w:num>
  <w:num w:numId="25">
    <w:abstractNumId w:val="2"/>
  </w:num>
  <w:num w:numId="26">
    <w:abstractNumId w:val="21"/>
  </w:num>
  <w:num w:numId="27">
    <w:abstractNumId w:val="16"/>
  </w:num>
  <w:num w:numId="28">
    <w:abstractNumId w:val="23"/>
  </w:num>
  <w:num w:numId="29">
    <w:abstractNumId w:val="4"/>
  </w:num>
  <w:num w:numId="30">
    <w:abstractNumId w:val="15"/>
  </w:num>
  <w:num w:numId="31">
    <w:abstractNumId w:val="22"/>
  </w:num>
  <w:num w:numId="3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0C"/>
    <w:rsid w:val="00000B60"/>
    <w:rsid w:val="000012C0"/>
    <w:rsid w:val="00003A0D"/>
    <w:rsid w:val="00003AAF"/>
    <w:rsid w:val="00005080"/>
    <w:rsid w:val="000061B0"/>
    <w:rsid w:val="00006FE4"/>
    <w:rsid w:val="000076D5"/>
    <w:rsid w:val="00010899"/>
    <w:rsid w:val="00010B39"/>
    <w:rsid w:val="0001282C"/>
    <w:rsid w:val="0001348E"/>
    <w:rsid w:val="000143FF"/>
    <w:rsid w:val="000147B0"/>
    <w:rsid w:val="00014B35"/>
    <w:rsid w:val="00016160"/>
    <w:rsid w:val="00020DCF"/>
    <w:rsid w:val="00022113"/>
    <w:rsid w:val="00022348"/>
    <w:rsid w:val="00023082"/>
    <w:rsid w:val="00023C3E"/>
    <w:rsid w:val="00025E09"/>
    <w:rsid w:val="00026A63"/>
    <w:rsid w:val="00026D4D"/>
    <w:rsid w:val="00030458"/>
    <w:rsid w:val="00030B9D"/>
    <w:rsid w:val="00031910"/>
    <w:rsid w:val="00031CDF"/>
    <w:rsid w:val="0003300E"/>
    <w:rsid w:val="00033A82"/>
    <w:rsid w:val="00034B4D"/>
    <w:rsid w:val="00035DD0"/>
    <w:rsid w:val="00036478"/>
    <w:rsid w:val="0003730A"/>
    <w:rsid w:val="00037797"/>
    <w:rsid w:val="00037E6E"/>
    <w:rsid w:val="00040850"/>
    <w:rsid w:val="00040DEF"/>
    <w:rsid w:val="000431CA"/>
    <w:rsid w:val="00043F3E"/>
    <w:rsid w:val="000467AE"/>
    <w:rsid w:val="00046FEC"/>
    <w:rsid w:val="00052180"/>
    <w:rsid w:val="000534F9"/>
    <w:rsid w:val="00053DAE"/>
    <w:rsid w:val="00054CB5"/>
    <w:rsid w:val="00055E2F"/>
    <w:rsid w:val="00056925"/>
    <w:rsid w:val="0006169D"/>
    <w:rsid w:val="000642DD"/>
    <w:rsid w:val="00064D62"/>
    <w:rsid w:val="00065B8F"/>
    <w:rsid w:val="00066D4D"/>
    <w:rsid w:val="00067111"/>
    <w:rsid w:val="000678DA"/>
    <w:rsid w:val="0007153C"/>
    <w:rsid w:val="00072BFF"/>
    <w:rsid w:val="00073739"/>
    <w:rsid w:val="000739A7"/>
    <w:rsid w:val="00073E52"/>
    <w:rsid w:val="0007554D"/>
    <w:rsid w:val="00075929"/>
    <w:rsid w:val="0007733D"/>
    <w:rsid w:val="00077804"/>
    <w:rsid w:val="000810FA"/>
    <w:rsid w:val="0008130C"/>
    <w:rsid w:val="00081388"/>
    <w:rsid w:val="0008238E"/>
    <w:rsid w:val="000828E7"/>
    <w:rsid w:val="00082B07"/>
    <w:rsid w:val="00082CEA"/>
    <w:rsid w:val="000830EB"/>
    <w:rsid w:val="000830F9"/>
    <w:rsid w:val="000832A3"/>
    <w:rsid w:val="0008351E"/>
    <w:rsid w:val="00083D55"/>
    <w:rsid w:val="00083F8A"/>
    <w:rsid w:val="0008445D"/>
    <w:rsid w:val="00085BA8"/>
    <w:rsid w:val="00091174"/>
    <w:rsid w:val="00093BB2"/>
    <w:rsid w:val="00096116"/>
    <w:rsid w:val="00096405"/>
    <w:rsid w:val="00097001"/>
    <w:rsid w:val="00097E0E"/>
    <w:rsid w:val="000A0A9E"/>
    <w:rsid w:val="000A1130"/>
    <w:rsid w:val="000A32C3"/>
    <w:rsid w:val="000A32F5"/>
    <w:rsid w:val="000A39A4"/>
    <w:rsid w:val="000A4733"/>
    <w:rsid w:val="000B21AC"/>
    <w:rsid w:val="000B242A"/>
    <w:rsid w:val="000B3B2D"/>
    <w:rsid w:val="000B4029"/>
    <w:rsid w:val="000B47C9"/>
    <w:rsid w:val="000B4B24"/>
    <w:rsid w:val="000B63A0"/>
    <w:rsid w:val="000C0319"/>
    <w:rsid w:val="000C140D"/>
    <w:rsid w:val="000C2704"/>
    <w:rsid w:val="000C2FBE"/>
    <w:rsid w:val="000C3981"/>
    <w:rsid w:val="000C445C"/>
    <w:rsid w:val="000C50BA"/>
    <w:rsid w:val="000C56F7"/>
    <w:rsid w:val="000C73EB"/>
    <w:rsid w:val="000C764A"/>
    <w:rsid w:val="000C771F"/>
    <w:rsid w:val="000D2CE1"/>
    <w:rsid w:val="000D3C1E"/>
    <w:rsid w:val="000D53AA"/>
    <w:rsid w:val="000D5EB1"/>
    <w:rsid w:val="000D625A"/>
    <w:rsid w:val="000D6763"/>
    <w:rsid w:val="000D725B"/>
    <w:rsid w:val="000E25C0"/>
    <w:rsid w:val="000E2A0E"/>
    <w:rsid w:val="000E3E8E"/>
    <w:rsid w:val="000E5E1A"/>
    <w:rsid w:val="000F008D"/>
    <w:rsid w:val="000F009A"/>
    <w:rsid w:val="000F137A"/>
    <w:rsid w:val="000F1B96"/>
    <w:rsid w:val="000F1F9F"/>
    <w:rsid w:val="000F3DAC"/>
    <w:rsid w:val="000F44FE"/>
    <w:rsid w:val="000F49C3"/>
    <w:rsid w:val="000F658D"/>
    <w:rsid w:val="000F6A31"/>
    <w:rsid w:val="000F6A89"/>
    <w:rsid w:val="000F6EEA"/>
    <w:rsid w:val="000F767E"/>
    <w:rsid w:val="000F7FDB"/>
    <w:rsid w:val="00102161"/>
    <w:rsid w:val="0010258B"/>
    <w:rsid w:val="001027E4"/>
    <w:rsid w:val="0010410E"/>
    <w:rsid w:val="00104604"/>
    <w:rsid w:val="00105F21"/>
    <w:rsid w:val="00106633"/>
    <w:rsid w:val="00107867"/>
    <w:rsid w:val="001124F2"/>
    <w:rsid w:val="0011399F"/>
    <w:rsid w:val="00113ED8"/>
    <w:rsid w:val="001149B8"/>
    <w:rsid w:val="001163D7"/>
    <w:rsid w:val="00116D94"/>
    <w:rsid w:val="0011718B"/>
    <w:rsid w:val="001174F4"/>
    <w:rsid w:val="00120510"/>
    <w:rsid w:val="001217A8"/>
    <w:rsid w:val="0012318E"/>
    <w:rsid w:val="0012596D"/>
    <w:rsid w:val="00130E49"/>
    <w:rsid w:val="00131096"/>
    <w:rsid w:val="001328C5"/>
    <w:rsid w:val="00133550"/>
    <w:rsid w:val="00135B2C"/>
    <w:rsid w:val="00136016"/>
    <w:rsid w:val="00136F05"/>
    <w:rsid w:val="0013766D"/>
    <w:rsid w:val="00140C7F"/>
    <w:rsid w:val="00143F2E"/>
    <w:rsid w:val="0014519E"/>
    <w:rsid w:val="0014672F"/>
    <w:rsid w:val="00146E67"/>
    <w:rsid w:val="00147357"/>
    <w:rsid w:val="00147B4C"/>
    <w:rsid w:val="00151705"/>
    <w:rsid w:val="00151D64"/>
    <w:rsid w:val="00154E1A"/>
    <w:rsid w:val="00155F05"/>
    <w:rsid w:val="00156F52"/>
    <w:rsid w:val="00162C3F"/>
    <w:rsid w:val="00164B53"/>
    <w:rsid w:val="0016500A"/>
    <w:rsid w:val="001751DF"/>
    <w:rsid w:val="0017556A"/>
    <w:rsid w:val="00176387"/>
    <w:rsid w:val="001766E1"/>
    <w:rsid w:val="001800B7"/>
    <w:rsid w:val="001807E8"/>
    <w:rsid w:val="0018137B"/>
    <w:rsid w:val="00181502"/>
    <w:rsid w:val="00182713"/>
    <w:rsid w:val="00183457"/>
    <w:rsid w:val="0018456B"/>
    <w:rsid w:val="00184CF4"/>
    <w:rsid w:val="00185411"/>
    <w:rsid w:val="00185577"/>
    <w:rsid w:val="00191D44"/>
    <w:rsid w:val="00193320"/>
    <w:rsid w:val="001949EA"/>
    <w:rsid w:val="00194E05"/>
    <w:rsid w:val="00195881"/>
    <w:rsid w:val="00195A76"/>
    <w:rsid w:val="001A4076"/>
    <w:rsid w:val="001A4CB9"/>
    <w:rsid w:val="001A5FC5"/>
    <w:rsid w:val="001A7AFC"/>
    <w:rsid w:val="001B004C"/>
    <w:rsid w:val="001B012D"/>
    <w:rsid w:val="001B03BA"/>
    <w:rsid w:val="001B587A"/>
    <w:rsid w:val="001B6F37"/>
    <w:rsid w:val="001C007C"/>
    <w:rsid w:val="001C0BF4"/>
    <w:rsid w:val="001C0CAA"/>
    <w:rsid w:val="001C3068"/>
    <w:rsid w:val="001C3069"/>
    <w:rsid w:val="001C4468"/>
    <w:rsid w:val="001C596C"/>
    <w:rsid w:val="001C5EFD"/>
    <w:rsid w:val="001C60E2"/>
    <w:rsid w:val="001C7E24"/>
    <w:rsid w:val="001D0555"/>
    <w:rsid w:val="001D2457"/>
    <w:rsid w:val="001D3A14"/>
    <w:rsid w:val="001D41B7"/>
    <w:rsid w:val="001D428E"/>
    <w:rsid w:val="001D429D"/>
    <w:rsid w:val="001D5338"/>
    <w:rsid w:val="001D7647"/>
    <w:rsid w:val="001E0CBF"/>
    <w:rsid w:val="001E3BC9"/>
    <w:rsid w:val="001E40A8"/>
    <w:rsid w:val="001E43B8"/>
    <w:rsid w:val="001E4735"/>
    <w:rsid w:val="001E580B"/>
    <w:rsid w:val="001E6BE8"/>
    <w:rsid w:val="001E7846"/>
    <w:rsid w:val="001F0575"/>
    <w:rsid w:val="001F1322"/>
    <w:rsid w:val="001F3371"/>
    <w:rsid w:val="001F45C7"/>
    <w:rsid w:val="001F4794"/>
    <w:rsid w:val="00200D24"/>
    <w:rsid w:val="00201533"/>
    <w:rsid w:val="00201DF6"/>
    <w:rsid w:val="00201FEC"/>
    <w:rsid w:val="0020226E"/>
    <w:rsid w:val="00202364"/>
    <w:rsid w:val="00202423"/>
    <w:rsid w:val="002037F2"/>
    <w:rsid w:val="002039AB"/>
    <w:rsid w:val="002059DB"/>
    <w:rsid w:val="002063B7"/>
    <w:rsid w:val="002075B3"/>
    <w:rsid w:val="0020760B"/>
    <w:rsid w:val="00210ACE"/>
    <w:rsid w:val="00210D1A"/>
    <w:rsid w:val="00213B4B"/>
    <w:rsid w:val="002146E9"/>
    <w:rsid w:val="00215415"/>
    <w:rsid w:val="00215E07"/>
    <w:rsid w:val="0021774E"/>
    <w:rsid w:val="0022074C"/>
    <w:rsid w:val="00222A21"/>
    <w:rsid w:val="00223C28"/>
    <w:rsid w:val="00224F0C"/>
    <w:rsid w:val="002267DE"/>
    <w:rsid w:val="00226C36"/>
    <w:rsid w:val="00231A84"/>
    <w:rsid w:val="00231E97"/>
    <w:rsid w:val="002325D2"/>
    <w:rsid w:val="00232E8A"/>
    <w:rsid w:val="002337D4"/>
    <w:rsid w:val="00234FFB"/>
    <w:rsid w:val="00235C96"/>
    <w:rsid w:val="00236995"/>
    <w:rsid w:val="00237881"/>
    <w:rsid w:val="0024213C"/>
    <w:rsid w:val="00242B48"/>
    <w:rsid w:val="002431FB"/>
    <w:rsid w:val="00243E06"/>
    <w:rsid w:val="00244497"/>
    <w:rsid w:val="0024528E"/>
    <w:rsid w:val="00246205"/>
    <w:rsid w:val="00247589"/>
    <w:rsid w:val="00252384"/>
    <w:rsid w:val="00255149"/>
    <w:rsid w:val="0025548E"/>
    <w:rsid w:val="00255D95"/>
    <w:rsid w:val="0025641A"/>
    <w:rsid w:val="002569CD"/>
    <w:rsid w:val="00260392"/>
    <w:rsid w:val="002632FA"/>
    <w:rsid w:val="00263749"/>
    <w:rsid w:val="00264CF4"/>
    <w:rsid w:val="0026582B"/>
    <w:rsid w:val="00270393"/>
    <w:rsid w:val="00270786"/>
    <w:rsid w:val="002727B0"/>
    <w:rsid w:val="002737AD"/>
    <w:rsid w:val="002748B5"/>
    <w:rsid w:val="002762AC"/>
    <w:rsid w:val="00277212"/>
    <w:rsid w:val="002800AB"/>
    <w:rsid w:val="00282084"/>
    <w:rsid w:val="00282B32"/>
    <w:rsid w:val="00284CD5"/>
    <w:rsid w:val="002853A7"/>
    <w:rsid w:val="002855C4"/>
    <w:rsid w:val="002908EF"/>
    <w:rsid w:val="002933F0"/>
    <w:rsid w:val="002938C3"/>
    <w:rsid w:val="00296FB3"/>
    <w:rsid w:val="002A17B5"/>
    <w:rsid w:val="002A184B"/>
    <w:rsid w:val="002A1925"/>
    <w:rsid w:val="002A39DB"/>
    <w:rsid w:val="002A557E"/>
    <w:rsid w:val="002A576B"/>
    <w:rsid w:val="002A6529"/>
    <w:rsid w:val="002A6641"/>
    <w:rsid w:val="002B00FB"/>
    <w:rsid w:val="002B0ABF"/>
    <w:rsid w:val="002B2749"/>
    <w:rsid w:val="002B36C1"/>
    <w:rsid w:val="002B622D"/>
    <w:rsid w:val="002B66C3"/>
    <w:rsid w:val="002C0B30"/>
    <w:rsid w:val="002C0B58"/>
    <w:rsid w:val="002C0FD0"/>
    <w:rsid w:val="002C1A76"/>
    <w:rsid w:val="002C21BB"/>
    <w:rsid w:val="002C21DE"/>
    <w:rsid w:val="002C2A2A"/>
    <w:rsid w:val="002C5847"/>
    <w:rsid w:val="002C641F"/>
    <w:rsid w:val="002D17F1"/>
    <w:rsid w:val="002D25F0"/>
    <w:rsid w:val="002D2E13"/>
    <w:rsid w:val="002D3911"/>
    <w:rsid w:val="002E1758"/>
    <w:rsid w:val="002E2C3B"/>
    <w:rsid w:val="002E2DB7"/>
    <w:rsid w:val="002E58FC"/>
    <w:rsid w:val="002E64A3"/>
    <w:rsid w:val="002E69FA"/>
    <w:rsid w:val="002F06F8"/>
    <w:rsid w:val="002F25A0"/>
    <w:rsid w:val="002F3AD4"/>
    <w:rsid w:val="002F3D1C"/>
    <w:rsid w:val="002F3D38"/>
    <w:rsid w:val="002F4086"/>
    <w:rsid w:val="002F488E"/>
    <w:rsid w:val="002F4ADA"/>
    <w:rsid w:val="002F4BF7"/>
    <w:rsid w:val="002F4C93"/>
    <w:rsid w:val="002F4F6F"/>
    <w:rsid w:val="002F5538"/>
    <w:rsid w:val="002F67A1"/>
    <w:rsid w:val="002F6DAA"/>
    <w:rsid w:val="0030036D"/>
    <w:rsid w:val="00305BB9"/>
    <w:rsid w:val="003067F6"/>
    <w:rsid w:val="0031096C"/>
    <w:rsid w:val="00311DC6"/>
    <w:rsid w:val="003137A5"/>
    <w:rsid w:val="00313CC3"/>
    <w:rsid w:val="00314F69"/>
    <w:rsid w:val="003164A2"/>
    <w:rsid w:val="00316C0C"/>
    <w:rsid w:val="0032125C"/>
    <w:rsid w:val="003214CE"/>
    <w:rsid w:val="003218FA"/>
    <w:rsid w:val="003235C9"/>
    <w:rsid w:val="00324265"/>
    <w:rsid w:val="00324FD8"/>
    <w:rsid w:val="00326B89"/>
    <w:rsid w:val="00327048"/>
    <w:rsid w:val="0032768B"/>
    <w:rsid w:val="00330D71"/>
    <w:rsid w:val="00332032"/>
    <w:rsid w:val="003365B0"/>
    <w:rsid w:val="003374E6"/>
    <w:rsid w:val="00337C3B"/>
    <w:rsid w:val="003407F5"/>
    <w:rsid w:val="00342647"/>
    <w:rsid w:val="003455C7"/>
    <w:rsid w:val="003517CA"/>
    <w:rsid w:val="00351BBC"/>
    <w:rsid w:val="0035227A"/>
    <w:rsid w:val="003523BC"/>
    <w:rsid w:val="00353619"/>
    <w:rsid w:val="00354C89"/>
    <w:rsid w:val="00354F5A"/>
    <w:rsid w:val="00355D76"/>
    <w:rsid w:val="00356073"/>
    <w:rsid w:val="003565FB"/>
    <w:rsid w:val="0036045C"/>
    <w:rsid w:val="00360BFD"/>
    <w:rsid w:val="00363CF3"/>
    <w:rsid w:val="00364DA9"/>
    <w:rsid w:val="003658E4"/>
    <w:rsid w:val="00367D34"/>
    <w:rsid w:val="00370601"/>
    <w:rsid w:val="0037068D"/>
    <w:rsid w:val="003748A8"/>
    <w:rsid w:val="00375C74"/>
    <w:rsid w:val="00377CD4"/>
    <w:rsid w:val="00381286"/>
    <w:rsid w:val="0038286D"/>
    <w:rsid w:val="0038314A"/>
    <w:rsid w:val="00383C0E"/>
    <w:rsid w:val="00384906"/>
    <w:rsid w:val="00384BAE"/>
    <w:rsid w:val="00386231"/>
    <w:rsid w:val="003872B5"/>
    <w:rsid w:val="00387A45"/>
    <w:rsid w:val="00387B46"/>
    <w:rsid w:val="00387FFA"/>
    <w:rsid w:val="003903D5"/>
    <w:rsid w:val="0039086D"/>
    <w:rsid w:val="00390C35"/>
    <w:rsid w:val="00390F7D"/>
    <w:rsid w:val="00391F5F"/>
    <w:rsid w:val="00394AC3"/>
    <w:rsid w:val="003964E2"/>
    <w:rsid w:val="003A0A45"/>
    <w:rsid w:val="003A1D83"/>
    <w:rsid w:val="003A2E82"/>
    <w:rsid w:val="003A4207"/>
    <w:rsid w:val="003A4FA5"/>
    <w:rsid w:val="003A5A6D"/>
    <w:rsid w:val="003A6232"/>
    <w:rsid w:val="003A7204"/>
    <w:rsid w:val="003A7962"/>
    <w:rsid w:val="003B039B"/>
    <w:rsid w:val="003B1515"/>
    <w:rsid w:val="003B269C"/>
    <w:rsid w:val="003B6E47"/>
    <w:rsid w:val="003B72F9"/>
    <w:rsid w:val="003C08B4"/>
    <w:rsid w:val="003C0CEA"/>
    <w:rsid w:val="003C1B1E"/>
    <w:rsid w:val="003C1F8C"/>
    <w:rsid w:val="003C21C5"/>
    <w:rsid w:val="003C2852"/>
    <w:rsid w:val="003C5006"/>
    <w:rsid w:val="003C6134"/>
    <w:rsid w:val="003C787B"/>
    <w:rsid w:val="003D185B"/>
    <w:rsid w:val="003D2A98"/>
    <w:rsid w:val="003D363A"/>
    <w:rsid w:val="003D5BF5"/>
    <w:rsid w:val="003D5DDA"/>
    <w:rsid w:val="003D60D3"/>
    <w:rsid w:val="003D6722"/>
    <w:rsid w:val="003D7D0F"/>
    <w:rsid w:val="003D7E83"/>
    <w:rsid w:val="003E004F"/>
    <w:rsid w:val="003E07E9"/>
    <w:rsid w:val="003E0F12"/>
    <w:rsid w:val="003E1061"/>
    <w:rsid w:val="003E1BF1"/>
    <w:rsid w:val="003E486D"/>
    <w:rsid w:val="003E66E5"/>
    <w:rsid w:val="003E7B53"/>
    <w:rsid w:val="003E7CF1"/>
    <w:rsid w:val="003F0247"/>
    <w:rsid w:val="003F0845"/>
    <w:rsid w:val="003F2098"/>
    <w:rsid w:val="003F3CD4"/>
    <w:rsid w:val="003F49BB"/>
    <w:rsid w:val="003F4B5F"/>
    <w:rsid w:val="003F4F98"/>
    <w:rsid w:val="003F6207"/>
    <w:rsid w:val="003F63FA"/>
    <w:rsid w:val="003F65FF"/>
    <w:rsid w:val="003F7370"/>
    <w:rsid w:val="00400903"/>
    <w:rsid w:val="00400ACA"/>
    <w:rsid w:val="00401F87"/>
    <w:rsid w:val="00403850"/>
    <w:rsid w:val="004038CA"/>
    <w:rsid w:val="00404C16"/>
    <w:rsid w:val="00405948"/>
    <w:rsid w:val="004120B4"/>
    <w:rsid w:val="004128EA"/>
    <w:rsid w:val="00412C4F"/>
    <w:rsid w:val="00413A63"/>
    <w:rsid w:val="00414FE9"/>
    <w:rsid w:val="004150BA"/>
    <w:rsid w:val="00416AB8"/>
    <w:rsid w:val="00416ED0"/>
    <w:rsid w:val="00417836"/>
    <w:rsid w:val="00417B11"/>
    <w:rsid w:val="00421ACF"/>
    <w:rsid w:val="00421B28"/>
    <w:rsid w:val="00422BDF"/>
    <w:rsid w:val="00422CEF"/>
    <w:rsid w:val="00424BC1"/>
    <w:rsid w:val="00425BD5"/>
    <w:rsid w:val="00426659"/>
    <w:rsid w:val="004275F8"/>
    <w:rsid w:val="00427C10"/>
    <w:rsid w:val="0043071E"/>
    <w:rsid w:val="00430D83"/>
    <w:rsid w:val="00431032"/>
    <w:rsid w:val="00431B64"/>
    <w:rsid w:val="00434A18"/>
    <w:rsid w:val="00435997"/>
    <w:rsid w:val="00436819"/>
    <w:rsid w:val="0043685F"/>
    <w:rsid w:val="0043797C"/>
    <w:rsid w:val="004408F2"/>
    <w:rsid w:val="0044303A"/>
    <w:rsid w:val="004431B0"/>
    <w:rsid w:val="00443891"/>
    <w:rsid w:val="00445275"/>
    <w:rsid w:val="00445468"/>
    <w:rsid w:val="00446699"/>
    <w:rsid w:val="00446A20"/>
    <w:rsid w:val="0045207D"/>
    <w:rsid w:val="00452408"/>
    <w:rsid w:val="0045272D"/>
    <w:rsid w:val="004536A6"/>
    <w:rsid w:val="0045423B"/>
    <w:rsid w:val="00454F7B"/>
    <w:rsid w:val="00456C25"/>
    <w:rsid w:val="00460595"/>
    <w:rsid w:val="00460B2A"/>
    <w:rsid w:val="00461CCB"/>
    <w:rsid w:val="00462063"/>
    <w:rsid w:val="004641FE"/>
    <w:rsid w:val="00467EBB"/>
    <w:rsid w:val="0047088F"/>
    <w:rsid w:val="00470D59"/>
    <w:rsid w:val="00476624"/>
    <w:rsid w:val="0047687D"/>
    <w:rsid w:val="004769DC"/>
    <w:rsid w:val="00476DF4"/>
    <w:rsid w:val="00476F84"/>
    <w:rsid w:val="00477B43"/>
    <w:rsid w:val="00480EF5"/>
    <w:rsid w:val="0048116C"/>
    <w:rsid w:val="00482B40"/>
    <w:rsid w:val="004830E4"/>
    <w:rsid w:val="00484D42"/>
    <w:rsid w:val="00485912"/>
    <w:rsid w:val="00485B10"/>
    <w:rsid w:val="004863F4"/>
    <w:rsid w:val="004920A7"/>
    <w:rsid w:val="00492E63"/>
    <w:rsid w:val="004936D2"/>
    <w:rsid w:val="004955DF"/>
    <w:rsid w:val="004960B9"/>
    <w:rsid w:val="004A0D6E"/>
    <w:rsid w:val="004A232C"/>
    <w:rsid w:val="004A293F"/>
    <w:rsid w:val="004A2F51"/>
    <w:rsid w:val="004A34E7"/>
    <w:rsid w:val="004A548D"/>
    <w:rsid w:val="004B0373"/>
    <w:rsid w:val="004B0CD8"/>
    <w:rsid w:val="004B0E61"/>
    <w:rsid w:val="004B0FCC"/>
    <w:rsid w:val="004B345E"/>
    <w:rsid w:val="004B3595"/>
    <w:rsid w:val="004B4868"/>
    <w:rsid w:val="004B53A2"/>
    <w:rsid w:val="004B53D7"/>
    <w:rsid w:val="004B5EFD"/>
    <w:rsid w:val="004B7254"/>
    <w:rsid w:val="004B7C4A"/>
    <w:rsid w:val="004C10D2"/>
    <w:rsid w:val="004C1D56"/>
    <w:rsid w:val="004C1F0C"/>
    <w:rsid w:val="004C49D6"/>
    <w:rsid w:val="004C4CC1"/>
    <w:rsid w:val="004C62B2"/>
    <w:rsid w:val="004C687E"/>
    <w:rsid w:val="004C7025"/>
    <w:rsid w:val="004C72E3"/>
    <w:rsid w:val="004D2C75"/>
    <w:rsid w:val="004D42B8"/>
    <w:rsid w:val="004D5BCF"/>
    <w:rsid w:val="004D734D"/>
    <w:rsid w:val="004D7E27"/>
    <w:rsid w:val="004E07B3"/>
    <w:rsid w:val="004E16E2"/>
    <w:rsid w:val="004E3B9E"/>
    <w:rsid w:val="004E428E"/>
    <w:rsid w:val="004E466E"/>
    <w:rsid w:val="004E6460"/>
    <w:rsid w:val="004E756E"/>
    <w:rsid w:val="004E7CF0"/>
    <w:rsid w:val="004F17AE"/>
    <w:rsid w:val="004F2368"/>
    <w:rsid w:val="004F23DB"/>
    <w:rsid w:val="004F2A76"/>
    <w:rsid w:val="004F3C14"/>
    <w:rsid w:val="004F61C1"/>
    <w:rsid w:val="005002D0"/>
    <w:rsid w:val="00500846"/>
    <w:rsid w:val="0050088A"/>
    <w:rsid w:val="005008FF"/>
    <w:rsid w:val="00500C15"/>
    <w:rsid w:val="00501063"/>
    <w:rsid w:val="00501B1D"/>
    <w:rsid w:val="00501BCB"/>
    <w:rsid w:val="00502748"/>
    <w:rsid w:val="005044D7"/>
    <w:rsid w:val="005045A8"/>
    <w:rsid w:val="005058CA"/>
    <w:rsid w:val="00510236"/>
    <w:rsid w:val="00512EFC"/>
    <w:rsid w:val="00513C4D"/>
    <w:rsid w:val="0051440A"/>
    <w:rsid w:val="0051483A"/>
    <w:rsid w:val="00515158"/>
    <w:rsid w:val="00515F7B"/>
    <w:rsid w:val="00517BAB"/>
    <w:rsid w:val="00517C15"/>
    <w:rsid w:val="00520465"/>
    <w:rsid w:val="00520914"/>
    <w:rsid w:val="00521840"/>
    <w:rsid w:val="00522568"/>
    <w:rsid w:val="005248FF"/>
    <w:rsid w:val="00524EA9"/>
    <w:rsid w:val="00525228"/>
    <w:rsid w:val="00526C9C"/>
    <w:rsid w:val="00527444"/>
    <w:rsid w:val="00527753"/>
    <w:rsid w:val="00527C76"/>
    <w:rsid w:val="00527D13"/>
    <w:rsid w:val="00527E95"/>
    <w:rsid w:val="00531DC9"/>
    <w:rsid w:val="00532CC6"/>
    <w:rsid w:val="0053387A"/>
    <w:rsid w:val="005348E0"/>
    <w:rsid w:val="00534A08"/>
    <w:rsid w:val="00534D59"/>
    <w:rsid w:val="00536BCA"/>
    <w:rsid w:val="00540D77"/>
    <w:rsid w:val="00542261"/>
    <w:rsid w:val="005435D6"/>
    <w:rsid w:val="00543C3E"/>
    <w:rsid w:val="00544C01"/>
    <w:rsid w:val="0054703A"/>
    <w:rsid w:val="00547FAA"/>
    <w:rsid w:val="00550A73"/>
    <w:rsid w:val="00553402"/>
    <w:rsid w:val="00553671"/>
    <w:rsid w:val="00556551"/>
    <w:rsid w:val="00556785"/>
    <w:rsid w:val="00561EAC"/>
    <w:rsid w:val="005628F3"/>
    <w:rsid w:val="005641C9"/>
    <w:rsid w:val="00564AB5"/>
    <w:rsid w:val="00564C55"/>
    <w:rsid w:val="00566513"/>
    <w:rsid w:val="0056774D"/>
    <w:rsid w:val="00567753"/>
    <w:rsid w:val="005717BD"/>
    <w:rsid w:val="00572585"/>
    <w:rsid w:val="005744A2"/>
    <w:rsid w:val="00576A08"/>
    <w:rsid w:val="00577797"/>
    <w:rsid w:val="00580EF8"/>
    <w:rsid w:val="005835ED"/>
    <w:rsid w:val="00583DD1"/>
    <w:rsid w:val="00585412"/>
    <w:rsid w:val="005858D5"/>
    <w:rsid w:val="005871E6"/>
    <w:rsid w:val="005944E9"/>
    <w:rsid w:val="00595792"/>
    <w:rsid w:val="005958D4"/>
    <w:rsid w:val="00595F18"/>
    <w:rsid w:val="00597EDD"/>
    <w:rsid w:val="005A03BA"/>
    <w:rsid w:val="005A0570"/>
    <w:rsid w:val="005A12CF"/>
    <w:rsid w:val="005A13EE"/>
    <w:rsid w:val="005A2540"/>
    <w:rsid w:val="005A36B8"/>
    <w:rsid w:val="005A7205"/>
    <w:rsid w:val="005A7423"/>
    <w:rsid w:val="005A77A7"/>
    <w:rsid w:val="005A781E"/>
    <w:rsid w:val="005A7B9A"/>
    <w:rsid w:val="005A7C64"/>
    <w:rsid w:val="005B36CD"/>
    <w:rsid w:val="005B4016"/>
    <w:rsid w:val="005B578D"/>
    <w:rsid w:val="005B5DA2"/>
    <w:rsid w:val="005B6768"/>
    <w:rsid w:val="005B6C28"/>
    <w:rsid w:val="005B7580"/>
    <w:rsid w:val="005B796C"/>
    <w:rsid w:val="005B7BD0"/>
    <w:rsid w:val="005B7FB8"/>
    <w:rsid w:val="005C0911"/>
    <w:rsid w:val="005C0AC9"/>
    <w:rsid w:val="005C2AD7"/>
    <w:rsid w:val="005C40F4"/>
    <w:rsid w:val="005C63BD"/>
    <w:rsid w:val="005C6F69"/>
    <w:rsid w:val="005C77EF"/>
    <w:rsid w:val="005C785A"/>
    <w:rsid w:val="005D16B9"/>
    <w:rsid w:val="005D3776"/>
    <w:rsid w:val="005D6613"/>
    <w:rsid w:val="005E193E"/>
    <w:rsid w:val="005E2B1B"/>
    <w:rsid w:val="005E518F"/>
    <w:rsid w:val="005E5DC0"/>
    <w:rsid w:val="005E5FFF"/>
    <w:rsid w:val="005E6120"/>
    <w:rsid w:val="005E6A9D"/>
    <w:rsid w:val="005E7E32"/>
    <w:rsid w:val="005F093A"/>
    <w:rsid w:val="005F0DC3"/>
    <w:rsid w:val="005F2171"/>
    <w:rsid w:val="005F2319"/>
    <w:rsid w:val="005F2FF2"/>
    <w:rsid w:val="005F4283"/>
    <w:rsid w:val="005F4D41"/>
    <w:rsid w:val="005F61E9"/>
    <w:rsid w:val="006004E9"/>
    <w:rsid w:val="0060163B"/>
    <w:rsid w:val="00605A59"/>
    <w:rsid w:val="00605E86"/>
    <w:rsid w:val="006063E2"/>
    <w:rsid w:val="00606874"/>
    <w:rsid w:val="006078F9"/>
    <w:rsid w:val="00607FB7"/>
    <w:rsid w:val="0061093C"/>
    <w:rsid w:val="00611EF6"/>
    <w:rsid w:val="00612D43"/>
    <w:rsid w:val="00613DF0"/>
    <w:rsid w:val="0061588B"/>
    <w:rsid w:val="006159EF"/>
    <w:rsid w:val="0062099E"/>
    <w:rsid w:val="00620F8C"/>
    <w:rsid w:val="006230DE"/>
    <w:rsid w:val="006245E5"/>
    <w:rsid w:val="00627AD4"/>
    <w:rsid w:val="00627BFC"/>
    <w:rsid w:val="00630349"/>
    <w:rsid w:val="00630544"/>
    <w:rsid w:val="00631EDA"/>
    <w:rsid w:val="00631EEA"/>
    <w:rsid w:val="00632F62"/>
    <w:rsid w:val="00634731"/>
    <w:rsid w:val="00635571"/>
    <w:rsid w:val="00635DC0"/>
    <w:rsid w:val="006366B7"/>
    <w:rsid w:val="00637E47"/>
    <w:rsid w:val="00640FFB"/>
    <w:rsid w:val="00643935"/>
    <w:rsid w:val="00645A7D"/>
    <w:rsid w:val="006471A9"/>
    <w:rsid w:val="006500BD"/>
    <w:rsid w:val="006502D3"/>
    <w:rsid w:val="00650AC7"/>
    <w:rsid w:val="00652935"/>
    <w:rsid w:val="0065388D"/>
    <w:rsid w:val="0065409F"/>
    <w:rsid w:val="006540ED"/>
    <w:rsid w:val="00654AAE"/>
    <w:rsid w:val="0065663B"/>
    <w:rsid w:val="00657F98"/>
    <w:rsid w:val="006608BE"/>
    <w:rsid w:val="0066157C"/>
    <w:rsid w:val="00662B0D"/>
    <w:rsid w:val="00662C90"/>
    <w:rsid w:val="00663566"/>
    <w:rsid w:val="00663CDD"/>
    <w:rsid w:val="00664B8A"/>
    <w:rsid w:val="006659CA"/>
    <w:rsid w:val="00667488"/>
    <w:rsid w:val="006700F4"/>
    <w:rsid w:val="00670144"/>
    <w:rsid w:val="00671DD2"/>
    <w:rsid w:val="00672FB7"/>
    <w:rsid w:val="0067670E"/>
    <w:rsid w:val="00676BB3"/>
    <w:rsid w:val="00677971"/>
    <w:rsid w:val="00677D03"/>
    <w:rsid w:val="0068077C"/>
    <w:rsid w:val="00682482"/>
    <w:rsid w:val="006843AE"/>
    <w:rsid w:val="00685230"/>
    <w:rsid w:val="006867CD"/>
    <w:rsid w:val="00690366"/>
    <w:rsid w:val="00691A4E"/>
    <w:rsid w:val="0069271C"/>
    <w:rsid w:val="006927B2"/>
    <w:rsid w:val="006943A9"/>
    <w:rsid w:val="00696E59"/>
    <w:rsid w:val="00697276"/>
    <w:rsid w:val="006A1FE3"/>
    <w:rsid w:val="006A344F"/>
    <w:rsid w:val="006A3A61"/>
    <w:rsid w:val="006A4458"/>
    <w:rsid w:val="006A4462"/>
    <w:rsid w:val="006A5294"/>
    <w:rsid w:val="006A58FF"/>
    <w:rsid w:val="006A63A8"/>
    <w:rsid w:val="006A6D85"/>
    <w:rsid w:val="006B0B64"/>
    <w:rsid w:val="006B2C16"/>
    <w:rsid w:val="006B4EE5"/>
    <w:rsid w:val="006B5926"/>
    <w:rsid w:val="006B595D"/>
    <w:rsid w:val="006C22A5"/>
    <w:rsid w:val="006C3623"/>
    <w:rsid w:val="006C4F5E"/>
    <w:rsid w:val="006C695D"/>
    <w:rsid w:val="006D0110"/>
    <w:rsid w:val="006D182E"/>
    <w:rsid w:val="006D2575"/>
    <w:rsid w:val="006D5DAC"/>
    <w:rsid w:val="006D6955"/>
    <w:rsid w:val="006D69CC"/>
    <w:rsid w:val="006D75A4"/>
    <w:rsid w:val="006E0560"/>
    <w:rsid w:val="006E392A"/>
    <w:rsid w:val="006E3A2E"/>
    <w:rsid w:val="006E4397"/>
    <w:rsid w:val="006E6E43"/>
    <w:rsid w:val="006E7518"/>
    <w:rsid w:val="006F110E"/>
    <w:rsid w:val="006F137B"/>
    <w:rsid w:val="006F1812"/>
    <w:rsid w:val="006F185A"/>
    <w:rsid w:val="006F425F"/>
    <w:rsid w:val="006F50C1"/>
    <w:rsid w:val="006F687A"/>
    <w:rsid w:val="006F6C7D"/>
    <w:rsid w:val="006F7377"/>
    <w:rsid w:val="006F7D88"/>
    <w:rsid w:val="00701E77"/>
    <w:rsid w:val="00705C33"/>
    <w:rsid w:val="00706462"/>
    <w:rsid w:val="007079F0"/>
    <w:rsid w:val="00707E4F"/>
    <w:rsid w:val="007103FE"/>
    <w:rsid w:val="00711230"/>
    <w:rsid w:val="007121CB"/>
    <w:rsid w:val="007127AC"/>
    <w:rsid w:val="007134F9"/>
    <w:rsid w:val="007138BB"/>
    <w:rsid w:val="00714262"/>
    <w:rsid w:val="00714380"/>
    <w:rsid w:val="007169FF"/>
    <w:rsid w:val="00716C58"/>
    <w:rsid w:val="007215E5"/>
    <w:rsid w:val="007218E4"/>
    <w:rsid w:val="0072377E"/>
    <w:rsid w:val="00725A9F"/>
    <w:rsid w:val="00731C9F"/>
    <w:rsid w:val="0073390D"/>
    <w:rsid w:val="007342CA"/>
    <w:rsid w:val="00734931"/>
    <w:rsid w:val="007350CE"/>
    <w:rsid w:val="007357AD"/>
    <w:rsid w:val="00735C46"/>
    <w:rsid w:val="00736A48"/>
    <w:rsid w:val="00741B14"/>
    <w:rsid w:val="00741B84"/>
    <w:rsid w:val="007443C3"/>
    <w:rsid w:val="00745E56"/>
    <w:rsid w:val="00746477"/>
    <w:rsid w:val="00747A2F"/>
    <w:rsid w:val="00751B85"/>
    <w:rsid w:val="007553BC"/>
    <w:rsid w:val="007561B9"/>
    <w:rsid w:val="00756BAA"/>
    <w:rsid w:val="00756F00"/>
    <w:rsid w:val="007579A5"/>
    <w:rsid w:val="00760F21"/>
    <w:rsid w:val="00763B60"/>
    <w:rsid w:val="007704D5"/>
    <w:rsid w:val="00770C77"/>
    <w:rsid w:val="00771C58"/>
    <w:rsid w:val="00771D74"/>
    <w:rsid w:val="007720C1"/>
    <w:rsid w:val="00773618"/>
    <w:rsid w:val="00775F7B"/>
    <w:rsid w:val="007774F9"/>
    <w:rsid w:val="00777732"/>
    <w:rsid w:val="00781EA2"/>
    <w:rsid w:val="00782C1B"/>
    <w:rsid w:val="00784F59"/>
    <w:rsid w:val="00786013"/>
    <w:rsid w:val="007864D1"/>
    <w:rsid w:val="00786BC4"/>
    <w:rsid w:val="0078707B"/>
    <w:rsid w:val="007871E0"/>
    <w:rsid w:val="00787299"/>
    <w:rsid w:val="00787C7C"/>
    <w:rsid w:val="0079016B"/>
    <w:rsid w:val="00790E23"/>
    <w:rsid w:val="0079235E"/>
    <w:rsid w:val="00793F0E"/>
    <w:rsid w:val="00794F9E"/>
    <w:rsid w:val="007955BA"/>
    <w:rsid w:val="00795851"/>
    <w:rsid w:val="007A21E2"/>
    <w:rsid w:val="007A3818"/>
    <w:rsid w:val="007A43A1"/>
    <w:rsid w:val="007A53F0"/>
    <w:rsid w:val="007A5606"/>
    <w:rsid w:val="007A7D3F"/>
    <w:rsid w:val="007B1D74"/>
    <w:rsid w:val="007B2F7C"/>
    <w:rsid w:val="007B460B"/>
    <w:rsid w:val="007B5953"/>
    <w:rsid w:val="007B62C6"/>
    <w:rsid w:val="007B6E92"/>
    <w:rsid w:val="007B6EC9"/>
    <w:rsid w:val="007B75CC"/>
    <w:rsid w:val="007C026F"/>
    <w:rsid w:val="007C06FE"/>
    <w:rsid w:val="007C0FBE"/>
    <w:rsid w:val="007C3258"/>
    <w:rsid w:val="007C3D27"/>
    <w:rsid w:val="007C5334"/>
    <w:rsid w:val="007C6B0C"/>
    <w:rsid w:val="007D015E"/>
    <w:rsid w:val="007D051A"/>
    <w:rsid w:val="007D0A13"/>
    <w:rsid w:val="007D29DA"/>
    <w:rsid w:val="007D2B84"/>
    <w:rsid w:val="007D4041"/>
    <w:rsid w:val="007D5CA8"/>
    <w:rsid w:val="007D65E5"/>
    <w:rsid w:val="007E15E2"/>
    <w:rsid w:val="007E23FC"/>
    <w:rsid w:val="007E2F42"/>
    <w:rsid w:val="007E4385"/>
    <w:rsid w:val="007E50D8"/>
    <w:rsid w:val="007E5860"/>
    <w:rsid w:val="007E5C33"/>
    <w:rsid w:val="007F1A1A"/>
    <w:rsid w:val="007F2193"/>
    <w:rsid w:val="007F2276"/>
    <w:rsid w:val="007F2720"/>
    <w:rsid w:val="007F3764"/>
    <w:rsid w:val="007F40BD"/>
    <w:rsid w:val="007F4BB9"/>
    <w:rsid w:val="007F4C49"/>
    <w:rsid w:val="007F63CA"/>
    <w:rsid w:val="007F6621"/>
    <w:rsid w:val="007F7796"/>
    <w:rsid w:val="007F7F8E"/>
    <w:rsid w:val="0080007B"/>
    <w:rsid w:val="00800471"/>
    <w:rsid w:val="00801565"/>
    <w:rsid w:val="00802A32"/>
    <w:rsid w:val="00802CE0"/>
    <w:rsid w:val="00802E29"/>
    <w:rsid w:val="00803064"/>
    <w:rsid w:val="00805474"/>
    <w:rsid w:val="0080576D"/>
    <w:rsid w:val="00805A48"/>
    <w:rsid w:val="00807872"/>
    <w:rsid w:val="00811174"/>
    <w:rsid w:val="008129F1"/>
    <w:rsid w:val="00814AB3"/>
    <w:rsid w:val="008173C7"/>
    <w:rsid w:val="008200B8"/>
    <w:rsid w:val="00820C27"/>
    <w:rsid w:val="00820D59"/>
    <w:rsid w:val="008221C0"/>
    <w:rsid w:val="00822601"/>
    <w:rsid w:val="0082261F"/>
    <w:rsid w:val="00823E11"/>
    <w:rsid w:val="00824040"/>
    <w:rsid w:val="00825095"/>
    <w:rsid w:val="0082538E"/>
    <w:rsid w:val="00825743"/>
    <w:rsid w:val="0082774E"/>
    <w:rsid w:val="0083294A"/>
    <w:rsid w:val="00832DF0"/>
    <w:rsid w:val="00832EDA"/>
    <w:rsid w:val="00833DCD"/>
    <w:rsid w:val="00834217"/>
    <w:rsid w:val="008347C1"/>
    <w:rsid w:val="008369F5"/>
    <w:rsid w:val="008376ED"/>
    <w:rsid w:val="0084023C"/>
    <w:rsid w:val="00841250"/>
    <w:rsid w:val="00843578"/>
    <w:rsid w:val="00843F29"/>
    <w:rsid w:val="00845709"/>
    <w:rsid w:val="008461AA"/>
    <w:rsid w:val="008465DC"/>
    <w:rsid w:val="00846812"/>
    <w:rsid w:val="00846913"/>
    <w:rsid w:val="008514D5"/>
    <w:rsid w:val="00851CCB"/>
    <w:rsid w:val="00855520"/>
    <w:rsid w:val="00855687"/>
    <w:rsid w:val="008576B5"/>
    <w:rsid w:val="00860785"/>
    <w:rsid w:val="00860881"/>
    <w:rsid w:val="00861D4D"/>
    <w:rsid w:val="00864571"/>
    <w:rsid w:val="008654C8"/>
    <w:rsid w:val="00866289"/>
    <w:rsid w:val="00866BF7"/>
    <w:rsid w:val="00867697"/>
    <w:rsid w:val="00867FB0"/>
    <w:rsid w:val="00870B40"/>
    <w:rsid w:val="0087180C"/>
    <w:rsid w:val="0087207C"/>
    <w:rsid w:val="008722F8"/>
    <w:rsid w:val="00872D71"/>
    <w:rsid w:val="008734B8"/>
    <w:rsid w:val="00874A88"/>
    <w:rsid w:val="00876238"/>
    <w:rsid w:val="008763CD"/>
    <w:rsid w:val="00876801"/>
    <w:rsid w:val="00877488"/>
    <w:rsid w:val="00880034"/>
    <w:rsid w:val="008808A5"/>
    <w:rsid w:val="00882DB8"/>
    <w:rsid w:val="00885ECB"/>
    <w:rsid w:val="008861B8"/>
    <w:rsid w:val="00887AFC"/>
    <w:rsid w:val="008900CA"/>
    <w:rsid w:val="0089063A"/>
    <w:rsid w:val="0089079A"/>
    <w:rsid w:val="00890FEA"/>
    <w:rsid w:val="00893918"/>
    <w:rsid w:val="008957E3"/>
    <w:rsid w:val="00895E97"/>
    <w:rsid w:val="008967F9"/>
    <w:rsid w:val="0089786B"/>
    <w:rsid w:val="008A0D7B"/>
    <w:rsid w:val="008A13E9"/>
    <w:rsid w:val="008A1F5C"/>
    <w:rsid w:val="008A4298"/>
    <w:rsid w:val="008A4B9C"/>
    <w:rsid w:val="008A4C2A"/>
    <w:rsid w:val="008A5873"/>
    <w:rsid w:val="008B0B99"/>
    <w:rsid w:val="008B0D14"/>
    <w:rsid w:val="008B0D1D"/>
    <w:rsid w:val="008B2BB7"/>
    <w:rsid w:val="008B77DC"/>
    <w:rsid w:val="008C1321"/>
    <w:rsid w:val="008C1653"/>
    <w:rsid w:val="008C3EA6"/>
    <w:rsid w:val="008C5076"/>
    <w:rsid w:val="008D1566"/>
    <w:rsid w:val="008D3E0C"/>
    <w:rsid w:val="008D468A"/>
    <w:rsid w:val="008D784E"/>
    <w:rsid w:val="008D79CB"/>
    <w:rsid w:val="008D7A9C"/>
    <w:rsid w:val="008D7BD2"/>
    <w:rsid w:val="008E2E01"/>
    <w:rsid w:val="008E394A"/>
    <w:rsid w:val="008E42E3"/>
    <w:rsid w:val="008E4423"/>
    <w:rsid w:val="008E4BB2"/>
    <w:rsid w:val="008E5E78"/>
    <w:rsid w:val="008E6717"/>
    <w:rsid w:val="008E6CAD"/>
    <w:rsid w:val="008E7C30"/>
    <w:rsid w:val="008E7E47"/>
    <w:rsid w:val="008F0061"/>
    <w:rsid w:val="008F7947"/>
    <w:rsid w:val="008F7A1F"/>
    <w:rsid w:val="008F7E05"/>
    <w:rsid w:val="009007BA"/>
    <w:rsid w:val="00901E7A"/>
    <w:rsid w:val="009024F7"/>
    <w:rsid w:val="009032EF"/>
    <w:rsid w:val="00903697"/>
    <w:rsid w:val="009062DF"/>
    <w:rsid w:val="00906CBC"/>
    <w:rsid w:val="00907730"/>
    <w:rsid w:val="00907BD0"/>
    <w:rsid w:val="0091052D"/>
    <w:rsid w:val="0091223C"/>
    <w:rsid w:val="009127A5"/>
    <w:rsid w:val="00914A98"/>
    <w:rsid w:val="00914BC0"/>
    <w:rsid w:val="009167BF"/>
    <w:rsid w:val="00916998"/>
    <w:rsid w:val="0091784B"/>
    <w:rsid w:val="009201EB"/>
    <w:rsid w:val="00920860"/>
    <w:rsid w:val="00920C75"/>
    <w:rsid w:val="00921048"/>
    <w:rsid w:val="00922053"/>
    <w:rsid w:val="009224A1"/>
    <w:rsid w:val="009226E8"/>
    <w:rsid w:val="0092300B"/>
    <w:rsid w:val="0092318C"/>
    <w:rsid w:val="00927452"/>
    <w:rsid w:val="009278BC"/>
    <w:rsid w:val="00927960"/>
    <w:rsid w:val="009365AC"/>
    <w:rsid w:val="009375FB"/>
    <w:rsid w:val="0093790A"/>
    <w:rsid w:val="0094060E"/>
    <w:rsid w:val="009420A0"/>
    <w:rsid w:val="00942329"/>
    <w:rsid w:val="00947578"/>
    <w:rsid w:val="0095176E"/>
    <w:rsid w:val="009529FD"/>
    <w:rsid w:val="00953186"/>
    <w:rsid w:val="00953C8A"/>
    <w:rsid w:val="0095467F"/>
    <w:rsid w:val="00954749"/>
    <w:rsid w:val="00955AE9"/>
    <w:rsid w:val="00957407"/>
    <w:rsid w:val="009578AD"/>
    <w:rsid w:val="0096092A"/>
    <w:rsid w:val="009652CC"/>
    <w:rsid w:val="00966157"/>
    <w:rsid w:val="00970069"/>
    <w:rsid w:val="00970EA4"/>
    <w:rsid w:val="0097143A"/>
    <w:rsid w:val="00971A41"/>
    <w:rsid w:val="00971F15"/>
    <w:rsid w:val="00973AB0"/>
    <w:rsid w:val="009744BA"/>
    <w:rsid w:val="00977553"/>
    <w:rsid w:val="00981DCA"/>
    <w:rsid w:val="00984310"/>
    <w:rsid w:val="0098517F"/>
    <w:rsid w:val="00985BCA"/>
    <w:rsid w:val="00986C1E"/>
    <w:rsid w:val="009876D4"/>
    <w:rsid w:val="0099018F"/>
    <w:rsid w:val="00992BDC"/>
    <w:rsid w:val="0099405A"/>
    <w:rsid w:val="00994481"/>
    <w:rsid w:val="009952F2"/>
    <w:rsid w:val="00995607"/>
    <w:rsid w:val="009966BE"/>
    <w:rsid w:val="009970D2"/>
    <w:rsid w:val="00997C56"/>
    <w:rsid w:val="009A071F"/>
    <w:rsid w:val="009A160E"/>
    <w:rsid w:val="009A189D"/>
    <w:rsid w:val="009A1C28"/>
    <w:rsid w:val="009A2CD3"/>
    <w:rsid w:val="009A3B2F"/>
    <w:rsid w:val="009A6073"/>
    <w:rsid w:val="009A6168"/>
    <w:rsid w:val="009B0C02"/>
    <w:rsid w:val="009B12C6"/>
    <w:rsid w:val="009B2FAC"/>
    <w:rsid w:val="009B44F8"/>
    <w:rsid w:val="009B5839"/>
    <w:rsid w:val="009B6272"/>
    <w:rsid w:val="009B63A4"/>
    <w:rsid w:val="009B7A18"/>
    <w:rsid w:val="009C02DF"/>
    <w:rsid w:val="009C0C1A"/>
    <w:rsid w:val="009C1067"/>
    <w:rsid w:val="009C27C9"/>
    <w:rsid w:val="009C37B8"/>
    <w:rsid w:val="009C3B20"/>
    <w:rsid w:val="009C4133"/>
    <w:rsid w:val="009C4A68"/>
    <w:rsid w:val="009C5911"/>
    <w:rsid w:val="009C6BC7"/>
    <w:rsid w:val="009C6BD6"/>
    <w:rsid w:val="009C7442"/>
    <w:rsid w:val="009C7D55"/>
    <w:rsid w:val="009D01E8"/>
    <w:rsid w:val="009D0347"/>
    <w:rsid w:val="009D0DC9"/>
    <w:rsid w:val="009D2A97"/>
    <w:rsid w:val="009D331C"/>
    <w:rsid w:val="009D33EE"/>
    <w:rsid w:val="009D3733"/>
    <w:rsid w:val="009D41E0"/>
    <w:rsid w:val="009D6896"/>
    <w:rsid w:val="009E0463"/>
    <w:rsid w:val="009E126E"/>
    <w:rsid w:val="009E2E98"/>
    <w:rsid w:val="009E3E0B"/>
    <w:rsid w:val="009E45E0"/>
    <w:rsid w:val="009E51EE"/>
    <w:rsid w:val="009F1BFF"/>
    <w:rsid w:val="009F4A2F"/>
    <w:rsid w:val="009F4D12"/>
    <w:rsid w:val="009F4DBE"/>
    <w:rsid w:val="009F5830"/>
    <w:rsid w:val="009F65E6"/>
    <w:rsid w:val="009F6E2F"/>
    <w:rsid w:val="00A013C4"/>
    <w:rsid w:val="00A021D4"/>
    <w:rsid w:val="00A024FE"/>
    <w:rsid w:val="00A028E6"/>
    <w:rsid w:val="00A04361"/>
    <w:rsid w:val="00A05AE6"/>
    <w:rsid w:val="00A069AB"/>
    <w:rsid w:val="00A1020A"/>
    <w:rsid w:val="00A1031C"/>
    <w:rsid w:val="00A11150"/>
    <w:rsid w:val="00A14CC6"/>
    <w:rsid w:val="00A17CB4"/>
    <w:rsid w:val="00A2056C"/>
    <w:rsid w:val="00A20B34"/>
    <w:rsid w:val="00A20DF9"/>
    <w:rsid w:val="00A21697"/>
    <w:rsid w:val="00A23ACE"/>
    <w:rsid w:val="00A246AE"/>
    <w:rsid w:val="00A2543D"/>
    <w:rsid w:val="00A2693F"/>
    <w:rsid w:val="00A27F8F"/>
    <w:rsid w:val="00A30A51"/>
    <w:rsid w:val="00A3145D"/>
    <w:rsid w:val="00A31ED0"/>
    <w:rsid w:val="00A31EEE"/>
    <w:rsid w:val="00A31F29"/>
    <w:rsid w:val="00A32010"/>
    <w:rsid w:val="00A32017"/>
    <w:rsid w:val="00A3293A"/>
    <w:rsid w:val="00A3393E"/>
    <w:rsid w:val="00A34797"/>
    <w:rsid w:val="00A35F46"/>
    <w:rsid w:val="00A422C1"/>
    <w:rsid w:val="00A42B3A"/>
    <w:rsid w:val="00A43C87"/>
    <w:rsid w:val="00A45BFF"/>
    <w:rsid w:val="00A46927"/>
    <w:rsid w:val="00A512E6"/>
    <w:rsid w:val="00A52075"/>
    <w:rsid w:val="00A521C5"/>
    <w:rsid w:val="00A538F3"/>
    <w:rsid w:val="00A53957"/>
    <w:rsid w:val="00A567D9"/>
    <w:rsid w:val="00A57AF4"/>
    <w:rsid w:val="00A60B6E"/>
    <w:rsid w:val="00A60D49"/>
    <w:rsid w:val="00A6130A"/>
    <w:rsid w:val="00A61864"/>
    <w:rsid w:val="00A63D95"/>
    <w:rsid w:val="00A63FE5"/>
    <w:rsid w:val="00A64327"/>
    <w:rsid w:val="00A65E70"/>
    <w:rsid w:val="00A66AD6"/>
    <w:rsid w:val="00A67D1D"/>
    <w:rsid w:val="00A7093A"/>
    <w:rsid w:val="00A71055"/>
    <w:rsid w:val="00A710C1"/>
    <w:rsid w:val="00A71A08"/>
    <w:rsid w:val="00A72D2B"/>
    <w:rsid w:val="00A74C86"/>
    <w:rsid w:val="00A7533F"/>
    <w:rsid w:val="00A76536"/>
    <w:rsid w:val="00A76873"/>
    <w:rsid w:val="00A76B23"/>
    <w:rsid w:val="00A77C15"/>
    <w:rsid w:val="00A80D4B"/>
    <w:rsid w:val="00A81CC4"/>
    <w:rsid w:val="00A82363"/>
    <w:rsid w:val="00A824B1"/>
    <w:rsid w:val="00A826BA"/>
    <w:rsid w:val="00A83055"/>
    <w:rsid w:val="00A90E86"/>
    <w:rsid w:val="00A93F4A"/>
    <w:rsid w:val="00A94160"/>
    <w:rsid w:val="00A942EC"/>
    <w:rsid w:val="00A952E2"/>
    <w:rsid w:val="00A96C6F"/>
    <w:rsid w:val="00A96F7B"/>
    <w:rsid w:val="00A979E2"/>
    <w:rsid w:val="00AA1402"/>
    <w:rsid w:val="00AA1C18"/>
    <w:rsid w:val="00AA2E96"/>
    <w:rsid w:val="00AA34BC"/>
    <w:rsid w:val="00AA4B1B"/>
    <w:rsid w:val="00AA56FE"/>
    <w:rsid w:val="00AA5888"/>
    <w:rsid w:val="00AA6275"/>
    <w:rsid w:val="00AA6A30"/>
    <w:rsid w:val="00AB153A"/>
    <w:rsid w:val="00AB1C35"/>
    <w:rsid w:val="00AB63E6"/>
    <w:rsid w:val="00AC2596"/>
    <w:rsid w:val="00AC347F"/>
    <w:rsid w:val="00AC37C2"/>
    <w:rsid w:val="00AC445E"/>
    <w:rsid w:val="00AC4701"/>
    <w:rsid w:val="00AC4825"/>
    <w:rsid w:val="00AC5B71"/>
    <w:rsid w:val="00AD038E"/>
    <w:rsid w:val="00AD1B72"/>
    <w:rsid w:val="00AD36F3"/>
    <w:rsid w:val="00AD3CDF"/>
    <w:rsid w:val="00AD57B1"/>
    <w:rsid w:val="00AD5B6E"/>
    <w:rsid w:val="00AD6957"/>
    <w:rsid w:val="00AE04A8"/>
    <w:rsid w:val="00AE078C"/>
    <w:rsid w:val="00AE1065"/>
    <w:rsid w:val="00AE14CA"/>
    <w:rsid w:val="00AE1685"/>
    <w:rsid w:val="00AE2A19"/>
    <w:rsid w:val="00AE388B"/>
    <w:rsid w:val="00AE4109"/>
    <w:rsid w:val="00AE4578"/>
    <w:rsid w:val="00AE5A9D"/>
    <w:rsid w:val="00AE5CCA"/>
    <w:rsid w:val="00AF12FC"/>
    <w:rsid w:val="00AF168E"/>
    <w:rsid w:val="00AF1BDB"/>
    <w:rsid w:val="00AF31A2"/>
    <w:rsid w:val="00AF327B"/>
    <w:rsid w:val="00AF530C"/>
    <w:rsid w:val="00AF5634"/>
    <w:rsid w:val="00AF5B4B"/>
    <w:rsid w:val="00AF5D88"/>
    <w:rsid w:val="00AF7E77"/>
    <w:rsid w:val="00B000FE"/>
    <w:rsid w:val="00B02DE8"/>
    <w:rsid w:val="00B0380E"/>
    <w:rsid w:val="00B048AC"/>
    <w:rsid w:val="00B05EC8"/>
    <w:rsid w:val="00B0701D"/>
    <w:rsid w:val="00B075ED"/>
    <w:rsid w:val="00B10879"/>
    <w:rsid w:val="00B10E9F"/>
    <w:rsid w:val="00B13C17"/>
    <w:rsid w:val="00B1587A"/>
    <w:rsid w:val="00B20489"/>
    <w:rsid w:val="00B206BE"/>
    <w:rsid w:val="00B22297"/>
    <w:rsid w:val="00B22E1B"/>
    <w:rsid w:val="00B25FB5"/>
    <w:rsid w:val="00B272DC"/>
    <w:rsid w:val="00B27C6F"/>
    <w:rsid w:val="00B303D3"/>
    <w:rsid w:val="00B30DC1"/>
    <w:rsid w:val="00B31444"/>
    <w:rsid w:val="00B332B3"/>
    <w:rsid w:val="00B34C31"/>
    <w:rsid w:val="00B369AC"/>
    <w:rsid w:val="00B40714"/>
    <w:rsid w:val="00B41506"/>
    <w:rsid w:val="00B4182B"/>
    <w:rsid w:val="00B41B6F"/>
    <w:rsid w:val="00B41D3A"/>
    <w:rsid w:val="00B42353"/>
    <w:rsid w:val="00B42EAB"/>
    <w:rsid w:val="00B447D4"/>
    <w:rsid w:val="00B449C3"/>
    <w:rsid w:val="00B450C7"/>
    <w:rsid w:val="00B45FD3"/>
    <w:rsid w:val="00B468F9"/>
    <w:rsid w:val="00B505C8"/>
    <w:rsid w:val="00B50862"/>
    <w:rsid w:val="00B50B86"/>
    <w:rsid w:val="00B52226"/>
    <w:rsid w:val="00B52271"/>
    <w:rsid w:val="00B524AE"/>
    <w:rsid w:val="00B56A44"/>
    <w:rsid w:val="00B56C75"/>
    <w:rsid w:val="00B60167"/>
    <w:rsid w:val="00B601C1"/>
    <w:rsid w:val="00B60841"/>
    <w:rsid w:val="00B6160F"/>
    <w:rsid w:val="00B61B16"/>
    <w:rsid w:val="00B6293E"/>
    <w:rsid w:val="00B62A9D"/>
    <w:rsid w:val="00B64471"/>
    <w:rsid w:val="00B648B7"/>
    <w:rsid w:val="00B667CA"/>
    <w:rsid w:val="00B6756F"/>
    <w:rsid w:val="00B70230"/>
    <w:rsid w:val="00B70E88"/>
    <w:rsid w:val="00B711FF"/>
    <w:rsid w:val="00B7402E"/>
    <w:rsid w:val="00B76227"/>
    <w:rsid w:val="00B76CFA"/>
    <w:rsid w:val="00B7744A"/>
    <w:rsid w:val="00B77594"/>
    <w:rsid w:val="00B7792A"/>
    <w:rsid w:val="00B80CB8"/>
    <w:rsid w:val="00B81592"/>
    <w:rsid w:val="00B8187C"/>
    <w:rsid w:val="00B81C65"/>
    <w:rsid w:val="00B81DF3"/>
    <w:rsid w:val="00B83406"/>
    <w:rsid w:val="00B83818"/>
    <w:rsid w:val="00B87894"/>
    <w:rsid w:val="00B9020D"/>
    <w:rsid w:val="00B90B1B"/>
    <w:rsid w:val="00B934F1"/>
    <w:rsid w:val="00B9431C"/>
    <w:rsid w:val="00B977C9"/>
    <w:rsid w:val="00BA0DAE"/>
    <w:rsid w:val="00BA21C7"/>
    <w:rsid w:val="00BA3574"/>
    <w:rsid w:val="00BA3597"/>
    <w:rsid w:val="00BA49C7"/>
    <w:rsid w:val="00BA6F9E"/>
    <w:rsid w:val="00BA7ACD"/>
    <w:rsid w:val="00BB06C3"/>
    <w:rsid w:val="00BB096F"/>
    <w:rsid w:val="00BB0C5A"/>
    <w:rsid w:val="00BB1279"/>
    <w:rsid w:val="00BB24D5"/>
    <w:rsid w:val="00BB3CAF"/>
    <w:rsid w:val="00BB4747"/>
    <w:rsid w:val="00BB4750"/>
    <w:rsid w:val="00BB7348"/>
    <w:rsid w:val="00BB758D"/>
    <w:rsid w:val="00BB7A6A"/>
    <w:rsid w:val="00BC1A64"/>
    <w:rsid w:val="00BC3BAB"/>
    <w:rsid w:val="00BC3DB4"/>
    <w:rsid w:val="00BC3DDD"/>
    <w:rsid w:val="00BC4483"/>
    <w:rsid w:val="00BC58C0"/>
    <w:rsid w:val="00BC5E50"/>
    <w:rsid w:val="00BD0324"/>
    <w:rsid w:val="00BD178A"/>
    <w:rsid w:val="00BD1AE7"/>
    <w:rsid w:val="00BD3418"/>
    <w:rsid w:val="00BD399F"/>
    <w:rsid w:val="00BD4174"/>
    <w:rsid w:val="00BD4901"/>
    <w:rsid w:val="00BD5018"/>
    <w:rsid w:val="00BD635A"/>
    <w:rsid w:val="00BD7808"/>
    <w:rsid w:val="00BE0671"/>
    <w:rsid w:val="00BE0ACC"/>
    <w:rsid w:val="00BE21EE"/>
    <w:rsid w:val="00BE3036"/>
    <w:rsid w:val="00BE46F9"/>
    <w:rsid w:val="00BE491B"/>
    <w:rsid w:val="00BE5024"/>
    <w:rsid w:val="00BE676C"/>
    <w:rsid w:val="00BE6D27"/>
    <w:rsid w:val="00BE7993"/>
    <w:rsid w:val="00BF07DF"/>
    <w:rsid w:val="00BF20BC"/>
    <w:rsid w:val="00BF3646"/>
    <w:rsid w:val="00BF49A5"/>
    <w:rsid w:val="00BF6358"/>
    <w:rsid w:val="00C01B6A"/>
    <w:rsid w:val="00C02306"/>
    <w:rsid w:val="00C0268A"/>
    <w:rsid w:val="00C02752"/>
    <w:rsid w:val="00C02B76"/>
    <w:rsid w:val="00C0501B"/>
    <w:rsid w:val="00C058DC"/>
    <w:rsid w:val="00C06381"/>
    <w:rsid w:val="00C0669C"/>
    <w:rsid w:val="00C067FC"/>
    <w:rsid w:val="00C07C5D"/>
    <w:rsid w:val="00C07C8B"/>
    <w:rsid w:val="00C12503"/>
    <w:rsid w:val="00C13F3F"/>
    <w:rsid w:val="00C17E7B"/>
    <w:rsid w:val="00C20B92"/>
    <w:rsid w:val="00C21B94"/>
    <w:rsid w:val="00C220B6"/>
    <w:rsid w:val="00C23564"/>
    <w:rsid w:val="00C238EE"/>
    <w:rsid w:val="00C269C0"/>
    <w:rsid w:val="00C31020"/>
    <w:rsid w:val="00C317BE"/>
    <w:rsid w:val="00C31A4B"/>
    <w:rsid w:val="00C323E1"/>
    <w:rsid w:val="00C336F8"/>
    <w:rsid w:val="00C342DE"/>
    <w:rsid w:val="00C34BCB"/>
    <w:rsid w:val="00C34DE2"/>
    <w:rsid w:val="00C354B3"/>
    <w:rsid w:val="00C35C54"/>
    <w:rsid w:val="00C3650B"/>
    <w:rsid w:val="00C36AAF"/>
    <w:rsid w:val="00C41863"/>
    <w:rsid w:val="00C444B3"/>
    <w:rsid w:val="00C4733F"/>
    <w:rsid w:val="00C47906"/>
    <w:rsid w:val="00C50D4F"/>
    <w:rsid w:val="00C51481"/>
    <w:rsid w:val="00C5223D"/>
    <w:rsid w:val="00C538D8"/>
    <w:rsid w:val="00C55349"/>
    <w:rsid w:val="00C57043"/>
    <w:rsid w:val="00C5794B"/>
    <w:rsid w:val="00C57B19"/>
    <w:rsid w:val="00C60510"/>
    <w:rsid w:val="00C62CBE"/>
    <w:rsid w:val="00C6464C"/>
    <w:rsid w:val="00C64AB8"/>
    <w:rsid w:val="00C64B05"/>
    <w:rsid w:val="00C64EA3"/>
    <w:rsid w:val="00C65BA1"/>
    <w:rsid w:val="00C6654F"/>
    <w:rsid w:val="00C66DA5"/>
    <w:rsid w:val="00C67A47"/>
    <w:rsid w:val="00C67C6C"/>
    <w:rsid w:val="00C702BE"/>
    <w:rsid w:val="00C70993"/>
    <w:rsid w:val="00C725F8"/>
    <w:rsid w:val="00C72C36"/>
    <w:rsid w:val="00C731E6"/>
    <w:rsid w:val="00C73A94"/>
    <w:rsid w:val="00C754B6"/>
    <w:rsid w:val="00C76C07"/>
    <w:rsid w:val="00C803E1"/>
    <w:rsid w:val="00C804A9"/>
    <w:rsid w:val="00C80C86"/>
    <w:rsid w:val="00C81268"/>
    <w:rsid w:val="00C82F04"/>
    <w:rsid w:val="00C85838"/>
    <w:rsid w:val="00C85A87"/>
    <w:rsid w:val="00C863A6"/>
    <w:rsid w:val="00C90C48"/>
    <w:rsid w:val="00C923D2"/>
    <w:rsid w:val="00C931E3"/>
    <w:rsid w:val="00C93BA2"/>
    <w:rsid w:val="00C9403E"/>
    <w:rsid w:val="00C960A6"/>
    <w:rsid w:val="00C97A59"/>
    <w:rsid w:val="00CA165C"/>
    <w:rsid w:val="00CA4A27"/>
    <w:rsid w:val="00CA5852"/>
    <w:rsid w:val="00CA6540"/>
    <w:rsid w:val="00CA7699"/>
    <w:rsid w:val="00CA78C5"/>
    <w:rsid w:val="00CB0225"/>
    <w:rsid w:val="00CB2152"/>
    <w:rsid w:val="00CB227B"/>
    <w:rsid w:val="00CB239C"/>
    <w:rsid w:val="00CB2CA4"/>
    <w:rsid w:val="00CB3116"/>
    <w:rsid w:val="00CB4A24"/>
    <w:rsid w:val="00CB4A92"/>
    <w:rsid w:val="00CB74D4"/>
    <w:rsid w:val="00CC2D5C"/>
    <w:rsid w:val="00CC49B9"/>
    <w:rsid w:val="00CC4DAD"/>
    <w:rsid w:val="00CD1FED"/>
    <w:rsid w:val="00CD2885"/>
    <w:rsid w:val="00CD2C73"/>
    <w:rsid w:val="00CD3E77"/>
    <w:rsid w:val="00CD4CF6"/>
    <w:rsid w:val="00CD59D0"/>
    <w:rsid w:val="00CD68C3"/>
    <w:rsid w:val="00CD72B3"/>
    <w:rsid w:val="00CD79C8"/>
    <w:rsid w:val="00CD7C90"/>
    <w:rsid w:val="00CD7ED4"/>
    <w:rsid w:val="00CE2074"/>
    <w:rsid w:val="00CE2B5D"/>
    <w:rsid w:val="00CE2F1D"/>
    <w:rsid w:val="00CE35E7"/>
    <w:rsid w:val="00CE3D27"/>
    <w:rsid w:val="00CE4069"/>
    <w:rsid w:val="00CE456B"/>
    <w:rsid w:val="00CE488D"/>
    <w:rsid w:val="00CE61DE"/>
    <w:rsid w:val="00CE6223"/>
    <w:rsid w:val="00CE7765"/>
    <w:rsid w:val="00CF1726"/>
    <w:rsid w:val="00CF1897"/>
    <w:rsid w:val="00CF2173"/>
    <w:rsid w:val="00CF234A"/>
    <w:rsid w:val="00CF37CC"/>
    <w:rsid w:val="00CF70D8"/>
    <w:rsid w:val="00D00C61"/>
    <w:rsid w:val="00D0374C"/>
    <w:rsid w:val="00D056EB"/>
    <w:rsid w:val="00D06F36"/>
    <w:rsid w:val="00D07BB6"/>
    <w:rsid w:val="00D13DDA"/>
    <w:rsid w:val="00D15443"/>
    <w:rsid w:val="00D15662"/>
    <w:rsid w:val="00D16227"/>
    <w:rsid w:val="00D20545"/>
    <w:rsid w:val="00D20718"/>
    <w:rsid w:val="00D20B80"/>
    <w:rsid w:val="00D210B4"/>
    <w:rsid w:val="00D246CE"/>
    <w:rsid w:val="00D31B48"/>
    <w:rsid w:val="00D31C27"/>
    <w:rsid w:val="00D33AA7"/>
    <w:rsid w:val="00D35548"/>
    <w:rsid w:val="00D35713"/>
    <w:rsid w:val="00D4094E"/>
    <w:rsid w:val="00D43188"/>
    <w:rsid w:val="00D43FB5"/>
    <w:rsid w:val="00D462F4"/>
    <w:rsid w:val="00D46488"/>
    <w:rsid w:val="00D46BFA"/>
    <w:rsid w:val="00D4714E"/>
    <w:rsid w:val="00D500FD"/>
    <w:rsid w:val="00D50C81"/>
    <w:rsid w:val="00D52419"/>
    <w:rsid w:val="00D540D6"/>
    <w:rsid w:val="00D54DFD"/>
    <w:rsid w:val="00D56A8E"/>
    <w:rsid w:val="00D57B82"/>
    <w:rsid w:val="00D6146A"/>
    <w:rsid w:val="00D62BB9"/>
    <w:rsid w:val="00D632D1"/>
    <w:rsid w:val="00D639EC"/>
    <w:rsid w:val="00D64ED3"/>
    <w:rsid w:val="00D652F6"/>
    <w:rsid w:val="00D66157"/>
    <w:rsid w:val="00D66C76"/>
    <w:rsid w:val="00D6704B"/>
    <w:rsid w:val="00D67871"/>
    <w:rsid w:val="00D74B74"/>
    <w:rsid w:val="00D769CB"/>
    <w:rsid w:val="00D77493"/>
    <w:rsid w:val="00D775CD"/>
    <w:rsid w:val="00D77989"/>
    <w:rsid w:val="00D77EA4"/>
    <w:rsid w:val="00D801DD"/>
    <w:rsid w:val="00D803A8"/>
    <w:rsid w:val="00D80C3B"/>
    <w:rsid w:val="00D80E07"/>
    <w:rsid w:val="00D810AD"/>
    <w:rsid w:val="00D81456"/>
    <w:rsid w:val="00D81905"/>
    <w:rsid w:val="00D82261"/>
    <w:rsid w:val="00D82F29"/>
    <w:rsid w:val="00D90885"/>
    <w:rsid w:val="00D911A0"/>
    <w:rsid w:val="00D94D9E"/>
    <w:rsid w:val="00DA0268"/>
    <w:rsid w:val="00DA0BA4"/>
    <w:rsid w:val="00DA196C"/>
    <w:rsid w:val="00DA27F7"/>
    <w:rsid w:val="00DA3F0E"/>
    <w:rsid w:val="00DA4299"/>
    <w:rsid w:val="00DA5059"/>
    <w:rsid w:val="00DA77B2"/>
    <w:rsid w:val="00DB008C"/>
    <w:rsid w:val="00DB046E"/>
    <w:rsid w:val="00DB094B"/>
    <w:rsid w:val="00DB1337"/>
    <w:rsid w:val="00DB28CA"/>
    <w:rsid w:val="00DB484B"/>
    <w:rsid w:val="00DB5C12"/>
    <w:rsid w:val="00DC1156"/>
    <w:rsid w:val="00DC2C1A"/>
    <w:rsid w:val="00DC3A39"/>
    <w:rsid w:val="00DC46CA"/>
    <w:rsid w:val="00DC4A31"/>
    <w:rsid w:val="00DC5483"/>
    <w:rsid w:val="00DC7E09"/>
    <w:rsid w:val="00DC7F33"/>
    <w:rsid w:val="00DD1344"/>
    <w:rsid w:val="00DD17CF"/>
    <w:rsid w:val="00DD1D51"/>
    <w:rsid w:val="00DD1DED"/>
    <w:rsid w:val="00DD3E68"/>
    <w:rsid w:val="00DD4367"/>
    <w:rsid w:val="00DD4FB0"/>
    <w:rsid w:val="00DD7C63"/>
    <w:rsid w:val="00DD7DBE"/>
    <w:rsid w:val="00DE05C0"/>
    <w:rsid w:val="00DE1C94"/>
    <w:rsid w:val="00DE1FEB"/>
    <w:rsid w:val="00DE2271"/>
    <w:rsid w:val="00DE2380"/>
    <w:rsid w:val="00DE2AB3"/>
    <w:rsid w:val="00DE485C"/>
    <w:rsid w:val="00DE524A"/>
    <w:rsid w:val="00DE55D9"/>
    <w:rsid w:val="00DE5725"/>
    <w:rsid w:val="00DF003D"/>
    <w:rsid w:val="00DF1217"/>
    <w:rsid w:val="00DF2664"/>
    <w:rsid w:val="00DF4AF3"/>
    <w:rsid w:val="00DF4AF4"/>
    <w:rsid w:val="00DF58FE"/>
    <w:rsid w:val="00DF633D"/>
    <w:rsid w:val="00DF699E"/>
    <w:rsid w:val="00DF746C"/>
    <w:rsid w:val="00E0038F"/>
    <w:rsid w:val="00E03797"/>
    <w:rsid w:val="00E039D0"/>
    <w:rsid w:val="00E03C28"/>
    <w:rsid w:val="00E064B6"/>
    <w:rsid w:val="00E07ED4"/>
    <w:rsid w:val="00E12E3D"/>
    <w:rsid w:val="00E141AB"/>
    <w:rsid w:val="00E151EF"/>
    <w:rsid w:val="00E203DD"/>
    <w:rsid w:val="00E2062D"/>
    <w:rsid w:val="00E22045"/>
    <w:rsid w:val="00E2223D"/>
    <w:rsid w:val="00E239D3"/>
    <w:rsid w:val="00E23A6D"/>
    <w:rsid w:val="00E23E14"/>
    <w:rsid w:val="00E25646"/>
    <w:rsid w:val="00E26F0E"/>
    <w:rsid w:val="00E27687"/>
    <w:rsid w:val="00E27B27"/>
    <w:rsid w:val="00E306E4"/>
    <w:rsid w:val="00E306F6"/>
    <w:rsid w:val="00E319E3"/>
    <w:rsid w:val="00E33EC1"/>
    <w:rsid w:val="00E3625A"/>
    <w:rsid w:val="00E37BC0"/>
    <w:rsid w:val="00E44FB4"/>
    <w:rsid w:val="00E4609B"/>
    <w:rsid w:val="00E50FE2"/>
    <w:rsid w:val="00E5199B"/>
    <w:rsid w:val="00E53869"/>
    <w:rsid w:val="00E53B7A"/>
    <w:rsid w:val="00E56255"/>
    <w:rsid w:val="00E57E3E"/>
    <w:rsid w:val="00E60FFA"/>
    <w:rsid w:val="00E62209"/>
    <w:rsid w:val="00E62BA4"/>
    <w:rsid w:val="00E62C82"/>
    <w:rsid w:val="00E64D5A"/>
    <w:rsid w:val="00E66C2B"/>
    <w:rsid w:val="00E6763D"/>
    <w:rsid w:val="00E67F7E"/>
    <w:rsid w:val="00E702D3"/>
    <w:rsid w:val="00E71E31"/>
    <w:rsid w:val="00E721CA"/>
    <w:rsid w:val="00E73CD0"/>
    <w:rsid w:val="00E7483C"/>
    <w:rsid w:val="00E76009"/>
    <w:rsid w:val="00E762C0"/>
    <w:rsid w:val="00E76FAF"/>
    <w:rsid w:val="00E80226"/>
    <w:rsid w:val="00E80D49"/>
    <w:rsid w:val="00E81850"/>
    <w:rsid w:val="00E828EB"/>
    <w:rsid w:val="00E828F7"/>
    <w:rsid w:val="00E83FB7"/>
    <w:rsid w:val="00E84A7A"/>
    <w:rsid w:val="00E84CC0"/>
    <w:rsid w:val="00E907CC"/>
    <w:rsid w:val="00E927DB"/>
    <w:rsid w:val="00E931F0"/>
    <w:rsid w:val="00E9362B"/>
    <w:rsid w:val="00E9464B"/>
    <w:rsid w:val="00E94EF8"/>
    <w:rsid w:val="00E9608D"/>
    <w:rsid w:val="00EA04CC"/>
    <w:rsid w:val="00EA12BE"/>
    <w:rsid w:val="00EA1897"/>
    <w:rsid w:val="00EA26BD"/>
    <w:rsid w:val="00EA3278"/>
    <w:rsid w:val="00EA39F1"/>
    <w:rsid w:val="00EA3DE5"/>
    <w:rsid w:val="00EA3EF2"/>
    <w:rsid w:val="00EA52D2"/>
    <w:rsid w:val="00EA552A"/>
    <w:rsid w:val="00EA591B"/>
    <w:rsid w:val="00EA5A73"/>
    <w:rsid w:val="00EA5B2D"/>
    <w:rsid w:val="00EA69A4"/>
    <w:rsid w:val="00EA6D80"/>
    <w:rsid w:val="00EB1F9D"/>
    <w:rsid w:val="00EB40E7"/>
    <w:rsid w:val="00EB437F"/>
    <w:rsid w:val="00EB449F"/>
    <w:rsid w:val="00EB4EB6"/>
    <w:rsid w:val="00EB5D9D"/>
    <w:rsid w:val="00EC0A8D"/>
    <w:rsid w:val="00EC1403"/>
    <w:rsid w:val="00EC16B2"/>
    <w:rsid w:val="00EC19C8"/>
    <w:rsid w:val="00EC23F5"/>
    <w:rsid w:val="00EC381B"/>
    <w:rsid w:val="00EC3F4B"/>
    <w:rsid w:val="00EC4615"/>
    <w:rsid w:val="00EC4978"/>
    <w:rsid w:val="00EC58D9"/>
    <w:rsid w:val="00EC6BB3"/>
    <w:rsid w:val="00ED23E7"/>
    <w:rsid w:val="00ED256F"/>
    <w:rsid w:val="00ED3C54"/>
    <w:rsid w:val="00ED40B6"/>
    <w:rsid w:val="00ED43E8"/>
    <w:rsid w:val="00ED662D"/>
    <w:rsid w:val="00EE0B44"/>
    <w:rsid w:val="00EE1347"/>
    <w:rsid w:val="00EE187A"/>
    <w:rsid w:val="00EE1E29"/>
    <w:rsid w:val="00EE50C2"/>
    <w:rsid w:val="00EE6FDE"/>
    <w:rsid w:val="00EE7108"/>
    <w:rsid w:val="00EE7B29"/>
    <w:rsid w:val="00EF03D8"/>
    <w:rsid w:val="00EF2D9F"/>
    <w:rsid w:val="00EF3940"/>
    <w:rsid w:val="00EF48F4"/>
    <w:rsid w:val="00EF53F7"/>
    <w:rsid w:val="00EF5633"/>
    <w:rsid w:val="00F0019B"/>
    <w:rsid w:val="00F0033B"/>
    <w:rsid w:val="00F00668"/>
    <w:rsid w:val="00F01665"/>
    <w:rsid w:val="00F029CE"/>
    <w:rsid w:val="00F07002"/>
    <w:rsid w:val="00F11998"/>
    <w:rsid w:val="00F12319"/>
    <w:rsid w:val="00F125CF"/>
    <w:rsid w:val="00F1267E"/>
    <w:rsid w:val="00F128F0"/>
    <w:rsid w:val="00F14012"/>
    <w:rsid w:val="00F16A0E"/>
    <w:rsid w:val="00F16B8F"/>
    <w:rsid w:val="00F20B45"/>
    <w:rsid w:val="00F211F6"/>
    <w:rsid w:val="00F22C55"/>
    <w:rsid w:val="00F235B0"/>
    <w:rsid w:val="00F23D34"/>
    <w:rsid w:val="00F25D62"/>
    <w:rsid w:val="00F26C21"/>
    <w:rsid w:val="00F30311"/>
    <w:rsid w:val="00F31D07"/>
    <w:rsid w:val="00F32451"/>
    <w:rsid w:val="00F33B2B"/>
    <w:rsid w:val="00F33BB6"/>
    <w:rsid w:val="00F342CA"/>
    <w:rsid w:val="00F3604E"/>
    <w:rsid w:val="00F362B2"/>
    <w:rsid w:val="00F366E3"/>
    <w:rsid w:val="00F37312"/>
    <w:rsid w:val="00F37E31"/>
    <w:rsid w:val="00F4222D"/>
    <w:rsid w:val="00F43056"/>
    <w:rsid w:val="00F47000"/>
    <w:rsid w:val="00F5221D"/>
    <w:rsid w:val="00F52867"/>
    <w:rsid w:val="00F52BEC"/>
    <w:rsid w:val="00F52E0D"/>
    <w:rsid w:val="00F53932"/>
    <w:rsid w:val="00F54E7B"/>
    <w:rsid w:val="00F556D3"/>
    <w:rsid w:val="00F55ACF"/>
    <w:rsid w:val="00F56693"/>
    <w:rsid w:val="00F579C1"/>
    <w:rsid w:val="00F57F83"/>
    <w:rsid w:val="00F60A8C"/>
    <w:rsid w:val="00F60FF0"/>
    <w:rsid w:val="00F622FB"/>
    <w:rsid w:val="00F636A3"/>
    <w:rsid w:val="00F63E0A"/>
    <w:rsid w:val="00F64717"/>
    <w:rsid w:val="00F64840"/>
    <w:rsid w:val="00F65A04"/>
    <w:rsid w:val="00F67DB1"/>
    <w:rsid w:val="00F703BB"/>
    <w:rsid w:val="00F70710"/>
    <w:rsid w:val="00F73A73"/>
    <w:rsid w:val="00F74259"/>
    <w:rsid w:val="00F75110"/>
    <w:rsid w:val="00F75ED7"/>
    <w:rsid w:val="00F7664B"/>
    <w:rsid w:val="00F76E45"/>
    <w:rsid w:val="00F77B8E"/>
    <w:rsid w:val="00F80141"/>
    <w:rsid w:val="00F81226"/>
    <w:rsid w:val="00F81C65"/>
    <w:rsid w:val="00F82841"/>
    <w:rsid w:val="00F83163"/>
    <w:rsid w:val="00F845B1"/>
    <w:rsid w:val="00F84A02"/>
    <w:rsid w:val="00F858B6"/>
    <w:rsid w:val="00F86330"/>
    <w:rsid w:val="00F86A95"/>
    <w:rsid w:val="00F86BA4"/>
    <w:rsid w:val="00F87C09"/>
    <w:rsid w:val="00F92981"/>
    <w:rsid w:val="00F9341E"/>
    <w:rsid w:val="00F93E40"/>
    <w:rsid w:val="00F93E93"/>
    <w:rsid w:val="00F96304"/>
    <w:rsid w:val="00F97704"/>
    <w:rsid w:val="00FA1333"/>
    <w:rsid w:val="00FA2A89"/>
    <w:rsid w:val="00FA4287"/>
    <w:rsid w:val="00FA67FC"/>
    <w:rsid w:val="00FA6ADF"/>
    <w:rsid w:val="00FB186E"/>
    <w:rsid w:val="00FB18BE"/>
    <w:rsid w:val="00FB18C8"/>
    <w:rsid w:val="00FB2B4B"/>
    <w:rsid w:val="00FB420E"/>
    <w:rsid w:val="00FC0292"/>
    <w:rsid w:val="00FC1940"/>
    <w:rsid w:val="00FC32F4"/>
    <w:rsid w:val="00FC3865"/>
    <w:rsid w:val="00FC430E"/>
    <w:rsid w:val="00FC6341"/>
    <w:rsid w:val="00FD0294"/>
    <w:rsid w:val="00FD0B04"/>
    <w:rsid w:val="00FD0BEB"/>
    <w:rsid w:val="00FD1104"/>
    <w:rsid w:val="00FD1571"/>
    <w:rsid w:val="00FD2DD3"/>
    <w:rsid w:val="00FD4917"/>
    <w:rsid w:val="00FD5ACA"/>
    <w:rsid w:val="00FD712F"/>
    <w:rsid w:val="00FE0F20"/>
    <w:rsid w:val="00FE511F"/>
    <w:rsid w:val="00FE6544"/>
    <w:rsid w:val="00FE7903"/>
    <w:rsid w:val="00FE7AA0"/>
    <w:rsid w:val="00FF2235"/>
    <w:rsid w:val="00FF2F84"/>
    <w:rsid w:val="00FF3576"/>
    <w:rsid w:val="00FF7946"/>
    <w:rsid w:val="00FF7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1E3E"/>
  <w15:chartTrackingRefBased/>
  <w15:docId w15:val="{509249C2-EE2A-4918-B8E8-552A7A99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0DC1"/>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uiPriority w:val="9"/>
    <w:qFormat/>
    <w:rsid w:val="003903D5"/>
    <w:pPr>
      <w:keepNext/>
      <w:keepLines/>
      <w:spacing w:before="240"/>
      <w:outlineLvl w:val="0"/>
    </w:pPr>
    <w:rPr>
      <w:rFonts w:ascii="Garamond" w:eastAsiaTheme="majorEastAsia" w:hAnsi="Garamond" w:cstheme="majorBidi"/>
      <w:b/>
      <w:sz w:val="32"/>
      <w:szCs w:val="32"/>
      <w:u w:val="single"/>
    </w:rPr>
  </w:style>
  <w:style w:type="paragraph" w:styleId="Nadpis2">
    <w:name w:val="heading 2"/>
    <w:basedOn w:val="Normln"/>
    <w:next w:val="Normln"/>
    <w:link w:val="Nadpis2Char"/>
    <w:uiPriority w:val="9"/>
    <w:unhideWhenUsed/>
    <w:qFormat/>
    <w:rsid w:val="003903D5"/>
    <w:pPr>
      <w:keepNext/>
      <w:keepLines/>
      <w:spacing w:before="40"/>
      <w:outlineLvl w:val="1"/>
    </w:pPr>
    <w:rPr>
      <w:rFonts w:ascii="Garamond" w:eastAsiaTheme="majorEastAsia" w:hAnsi="Garamond" w:cstheme="majorBidi"/>
      <w:b/>
      <w:sz w:val="24"/>
      <w:szCs w:val="26"/>
    </w:rPr>
  </w:style>
  <w:style w:type="paragraph" w:styleId="Nadpis3">
    <w:name w:val="heading 3"/>
    <w:basedOn w:val="Normln"/>
    <w:next w:val="Normln"/>
    <w:link w:val="Nadpis3Char"/>
    <w:uiPriority w:val="9"/>
    <w:semiHidden/>
    <w:unhideWhenUsed/>
    <w:qFormat/>
    <w:rsid w:val="00AE410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0147B0"/>
    <w:pPr>
      <w:keepNext/>
      <w:keepLines/>
      <w:spacing w:before="40"/>
      <w:outlineLvl w:val="3"/>
    </w:pPr>
    <w:rPr>
      <w:rFonts w:asciiTheme="majorHAnsi" w:eastAsiaTheme="majorEastAsia" w:hAnsiTheme="majorHAnsi" w:cstheme="majorBidi"/>
      <w:i/>
      <w:iCs/>
      <w:color w:val="2F5496" w:themeColor="accent1" w:themeShade="BF"/>
    </w:rPr>
  </w:style>
  <w:style w:type="paragraph" w:styleId="Nadpis6">
    <w:name w:val="heading 6"/>
    <w:basedOn w:val="Styl1"/>
    <w:link w:val="Nadpis6Char"/>
    <w:qFormat/>
    <w:rsid w:val="00224F0C"/>
    <w:pPr>
      <w:numPr>
        <w:ilvl w:val="5"/>
        <w:numId w:val="1"/>
      </w:numPr>
      <w:spacing w:before="240" w:after="6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E62209"/>
    <w:rPr>
      <w:rFonts w:ascii="Garamond" w:eastAsia="Times New Roman" w:hAnsi="Garamond" w:cs="Times New Roman"/>
      <w:b/>
      <w:bCs/>
      <w:sz w:val="28"/>
      <w:szCs w:val="28"/>
      <w:lang w:eastAsia="cs-CZ"/>
    </w:rPr>
  </w:style>
  <w:style w:type="paragraph" w:styleId="Odstavecseseznamem">
    <w:name w:val="List Paragraph"/>
    <w:basedOn w:val="Normln"/>
    <w:link w:val="OdstavecseseznamemChar"/>
    <w:uiPriority w:val="34"/>
    <w:qFormat/>
    <w:rsid w:val="00224F0C"/>
    <w:pPr>
      <w:ind w:left="708"/>
    </w:pPr>
  </w:style>
  <w:style w:type="character" w:styleId="Hypertextovodkaz">
    <w:name w:val="Hyperlink"/>
    <w:uiPriority w:val="99"/>
    <w:rsid w:val="00224F0C"/>
    <w:rPr>
      <w:color w:val="0000FF"/>
      <w:u w:val="single"/>
    </w:rPr>
  </w:style>
  <w:style w:type="character" w:customStyle="1" w:styleId="Nadpis2Char">
    <w:name w:val="Nadpis 2 Char"/>
    <w:basedOn w:val="Standardnpsmoodstavce"/>
    <w:link w:val="Nadpis2"/>
    <w:uiPriority w:val="9"/>
    <w:rsid w:val="003903D5"/>
    <w:rPr>
      <w:rFonts w:ascii="Garamond" w:eastAsiaTheme="majorEastAsia" w:hAnsi="Garamond" w:cstheme="majorBidi"/>
      <w:b/>
      <w:sz w:val="24"/>
      <w:szCs w:val="26"/>
      <w:lang w:eastAsia="cs-CZ"/>
    </w:rPr>
  </w:style>
  <w:style w:type="character" w:styleId="Siln">
    <w:name w:val="Strong"/>
    <w:basedOn w:val="Standardnpsmoodstavce"/>
    <w:uiPriority w:val="22"/>
    <w:qFormat/>
    <w:rsid w:val="00C81268"/>
    <w:rPr>
      <w:b/>
      <w:bCs/>
    </w:rPr>
  </w:style>
  <w:style w:type="paragraph" w:styleId="Normlnweb">
    <w:name w:val="Normal (Web)"/>
    <w:basedOn w:val="Normln"/>
    <w:uiPriority w:val="99"/>
    <w:unhideWhenUsed/>
    <w:rsid w:val="00C81268"/>
    <w:pPr>
      <w:spacing w:before="100" w:beforeAutospacing="1" w:after="100" w:afterAutospacing="1"/>
    </w:pPr>
    <w:rPr>
      <w:sz w:val="24"/>
      <w:szCs w:val="24"/>
    </w:rPr>
  </w:style>
  <w:style w:type="paragraph" w:customStyle="1" w:styleId="Styl1">
    <w:name w:val="Styl1"/>
    <w:basedOn w:val="Odstavecseseznamem"/>
    <w:link w:val="Styl1Char"/>
    <w:qFormat/>
    <w:rsid w:val="00E62209"/>
    <w:pPr>
      <w:numPr>
        <w:numId w:val="2"/>
      </w:numPr>
      <w:jc w:val="both"/>
    </w:pPr>
    <w:rPr>
      <w:rFonts w:ascii="Garamond" w:hAnsi="Garamond"/>
      <w:b/>
      <w:bCs/>
      <w:sz w:val="28"/>
      <w:szCs w:val="28"/>
    </w:rPr>
  </w:style>
  <w:style w:type="paragraph" w:customStyle="1" w:styleId="l1">
    <w:name w:val="l1"/>
    <w:basedOn w:val="Normln"/>
    <w:rsid w:val="006471A9"/>
    <w:pPr>
      <w:spacing w:before="100" w:beforeAutospacing="1" w:after="100" w:afterAutospacing="1"/>
    </w:pPr>
    <w:rPr>
      <w:sz w:val="24"/>
      <w:szCs w:val="24"/>
    </w:rPr>
  </w:style>
  <w:style w:type="character" w:customStyle="1" w:styleId="OdstavecseseznamemChar">
    <w:name w:val="Odstavec se seznamem Char"/>
    <w:basedOn w:val="Standardnpsmoodstavce"/>
    <w:link w:val="Odstavecseseznamem"/>
    <w:uiPriority w:val="34"/>
    <w:rsid w:val="00A1020A"/>
    <w:rPr>
      <w:rFonts w:ascii="Times New Roman" w:eastAsia="Times New Roman" w:hAnsi="Times New Roman" w:cs="Times New Roman"/>
      <w:szCs w:val="20"/>
      <w:lang w:eastAsia="cs-CZ"/>
    </w:rPr>
  </w:style>
  <w:style w:type="character" w:customStyle="1" w:styleId="Styl1Char">
    <w:name w:val="Styl1 Char"/>
    <w:basedOn w:val="OdstavecseseznamemChar"/>
    <w:link w:val="Styl1"/>
    <w:rsid w:val="00E62209"/>
    <w:rPr>
      <w:rFonts w:ascii="Garamond" w:eastAsia="Times New Roman" w:hAnsi="Garamond" w:cs="Times New Roman"/>
      <w:b/>
      <w:bCs/>
      <w:sz w:val="28"/>
      <w:szCs w:val="28"/>
      <w:lang w:eastAsia="cs-CZ"/>
    </w:rPr>
  </w:style>
  <w:style w:type="character" w:styleId="PromnnHTML">
    <w:name w:val="HTML Variable"/>
    <w:basedOn w:val="Standardnpsmoodstavce"/>
    <w:uiPriority w:val="99"/>
    <w:unhideWhenUsed/>
    <w:rsid w:val="006471A9"/>
    <w:rPr>
      <w:i/>
      <w:iCs/>
    </w:rPr>
  </w:style>
  <w:style w:type="paragraph" w:customStyle="1" w:styleId="l2">
    <w:name w:val="l2"/>
    <w:basedOn w:val="Normln"/>
    <w:rsid w:val="006471A9"/>
    <w:pPr>
      <w:spacing w:before="100" w:beforeAutospacing="1" w:after="100" w:afterAutospacing="1"/>
    </w:pPr>
    <w:rPr>
      <w:sz w:val="24"/>
      <w:szCs w:val="24"/>
    </w:rPr>
  </w:style>
  <w:style w:type="paragraph" w:customStyle="1" w:styleId="l3">
    <w:name w:val="l3"/>
    <w:basedOn w:val="Normln"/>
    <w:rsid w:val="006471A9"/>
    <w:pPr>
      <w:spacing w:before="100" w:beforeAutospacing="1" w:after="100" w:afterAutospacing="1"/>
    </w:pPr>
    <w:rPr>
      <w:sz w:val="24"/>
      <w:szCs w:val="24"/>
    </w:rPr>
  </w:style>
  <w:style w:type="paragraph" w:customStyle="1" w:styleId="Zdroj">
    <w:name w:val="Zdroj"/>
    <w:basedOn w:val="Normln"/>
    <w:link w:val="ZdrojChar"/>
    <w:qFormat/>
    <w:rsid w:val="006471A9"/>
    <w:pPr>
      <w:jc w:val="both"/>
    </w:pPr>
    <w:rPr>
      <w:rFonts w:ascii="Garamond" w:hAnsi="Garamond" w:cs="Arial"/>
      <w:i/>
      <w:iCs/>
      <w:color w:val="43494D"/>
      <w:sz w:val="24"/>
      <w:szCs w:val="24"/>
      <w:shd w:val="clear" w:color="auto" w:fill="FFFFFF"/>
    </w:rPr>
  </w:style>
  <w:style w:type="paragraph" w:styleId="Zhlav">
    <w:name w:val="header"/>
    <w:basedOn w:val="Normln"/>
    <w:link w:val="ZhlavChar"/>
    <w:uiPriority w:val="99"/>
    <w:unhideWhenUsed/>
    <w:rsid w:val="00AC37C2"/>
    <w:pPr>
      <w:tabs>
        <w:tab w:val="center" w:pos="4536"/>
        <w:tab w:val="right" w:pos="9072"/>
      </w:tabs>
    </w:pPr>
  </w:style>
  <w:style w:type="character" w:customStyle="1" w:styleId="ZdrojChar">
    <w:name w:val="Zdroj Char"/>
    <w:basedOn w:val="Standardnpsmoodstavce"/>
    <w:link w:val="Zdroj"/>
    <w:rsid w:val="006471A9"/>
    <w:rPr>
      <w:rFonts w:ascii="Garamond" w:eastAsia="Times New Roman" w:hAnsi="Garamond" w:cs="Arial"/>
      <w:i/>
      <w:iCs/>
      <w:color w:val="43494D"/>
      <w:sz w:val="24"/>
      <w:szCs w:val="24"/>
      <w:lang w:eastAsia="cs-CZ"/>
    </w:rPr>
  </w:style>
  <w:style w:type="character" w:customStyle="1" w:styleId="ZhlavChar">
    <w:name w:val="Záhlaví Char"/>
    <w:basedOn w:val="Standardnpsmoodstavce"/>
    <w:link w:val="Zhlav"/>
    <w:uiPriority w:val="99"/>
    <w:rsid w:val="00AC37C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AC37C2"/>
    <w:pPr>
      <w:tabs>
        <w:tab w:val="center" w:pos="4536"/>
        <w:tab w:val="right" w:pos="9072"/>
      </w:tabs>
    </w:pPr>
  </w:style>
  <w:style w:type="character" w:customStyle="1" w:styleId="ZpatChar">
    <w:name w:val="Zápatí Char"/>
    <w:basedOn w:val="Standardnpsmoodstavce"/>
    <w:link w:val="Zpat"/>
    <w:uiPriority w:val="99"/>
    <w:rsid w:val="00AC37C2"/>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uiPriority w:val="9"/>
    <w:semiHidden/>
    <w:rsid w:val="00AE4109"/>
    <w:rPr>
      <w:rFonts w:asciiTheme="majorHAnsi" w:eastAsiaTheme="majorEastAsia" w:hAnsiTheme="majorHAnsi" w:cstheme="majorBidi"/>
      <w:color w:val="1F3763" w:themeColor="accent1" w:themeShade="7F"/>
      <w:sz w:val="24"/>
      <w:szCs w:val="24"/>
      <w:lang w:eastAsia="cs-CZ"/>
    </w:rPr>
  </w:style>
  <w:style w:type="character" w:styleId="Zdraznn">
    <w:name w:val="Emphasis"/>
    <w:basedOn w:val="Standardnpsmoodstavce"/>
    <w:uiPriority w:val="20"/>
    <w:qFormat/>
    <w:rsid w:val="00AE4109"/>
    <w:rPr>
      <w:i/>
      <w:iCs/>
    </w:rPr>
  </w:style>
  <w:style w:type="paragraph" w:styleId="Textbubliny">
    <w:name w:val="Balloon Text"/>
    <w:basedOn w:val="Normln"/>
    <w:link w:val="TextbublinyChar"/>
    <w:uiPriority w:val="99"/>
    <w:semiHidden/>
    <w:unhideWhenUsed/>
    <w:rsid w:val="006608BE"/>
    <w:rPr>
      <w:sz w:val="18"/>
      <w:szCs w:val="18"/>
    </w:rPr>
  </w:style>
  <w:style w:type="character" w:customStyle="1" w:styleId="TextbublinyChar">
    <w:name w:val="Text bubliny Char"/>
    <w:basedOn w:val="Standardnpsmoodstavce"/>
    <w:link w:val="Textbubliny"/>
    <w:uiPriority w:val="99"/>
    <w:semiHidden/>
    <w:rsid w:val="006608BE"/>
    <w:rPr>
      <w:rFonts w:ascii="Times New Roman" w:eastAsia="Times New Roman" w:hAnsi="Times New Roman" w:cs="Times New Roman"/>
      <w:sz w:val="18"/>
      <w:szCs w:val="18"/>
      <w:lang w:eastAsia="cs-CZ"/>
    </w:rPr>
  </w:style>
  <w:style w:type="paragraph" w:customStyle="1" w:styleId="Default">
    <w:name w:val="Default"/>
    <w:rsid w:val="00270786"/>
    <w:pPr>
      <w:autoSpaceDE w:val="0"/>
      <w:autoSpaceDN w:val="0"/>
      <w:adjustRightInd w:val="0"/>
      <w:spacing w:after="0" w:line="240" w:lineRule="auto"/>
    </w:pPr>
    <w:rPr>
      <w:rFonts w:ascii="Garamond" w:hAnsi="Garamond" w:cs="Garamond"/>
      <w:color w:val="000000"/>
      <w:sz w:val="24"/>
      <w:szCs w:val="24"/>
    </w:rPr>
  </w:style>
  <w:style w:type="paragraph" w:customStyle="1" w:styleId="Garamond">
    <w:name w:val="Garamond"/>
    <w:basedOn w:val="Normln"/>
    <w:link w:val="GaramondChar"/>
    <w:qFormat/>
    <w:rsid w:val="004B0CD8"/>
    <w:pPr>
      <w:jc w:val="both"/>
    </w:pPr>
    <w:rPr>
      <w:rFonts w:ascii="Garamond" w:hAnsi="Garamond"/>
      <w:sz w:val="24"/>
    </w:rPr>
  </w:style>
  <w:style w:type="character" w:customStyle="1" w:styleId="GaramondChar">
    <w:name w:val="Garamond Char"/>
    <w:basedOn w:val="Standardnpsmoodstavce"/>
    <w:link w:val="Garamond"/>
    <w:rsid w:val="004B0CD8"/>
    <w:rPr>
      <w:rFonts w:ascii="Garamond" w:eastAsia="Times New Roman" w:hAnsi="Garamond" w:cs="Times New Roman"/>
      <w:sz w:val="24"/>
      <w:szCs w:val="20"/>
      <w:lang w:eastAsia="cs-CZ"/>
    </w:rPr>
  </w:style>
  <w:style w:type="character" w:styleId="Sledovanodkaz">
    <w:name w:val="FollowedHyperlink"/>
    <w:basedOn w:val="Standardnpsmoodstavce"/>
    <w:uiPriority w:val="99"/>
    <w:semiHidden/>
    <w:unhideWhenUsed/>
    <w:rsid w:val="00DB484B"/>
    <w:rPr>
      <w:color w:val="954F72" w:themeColor="followedHyperlink"/>
      <w:u w:val="single"/>
    </w:rPr>
  </w:style>
  <w:style w:type="character" w:customStyle="1" w:styleId="Nadpis1Char">
    <w:name w:val="Nadpis 1 Char"/>
    <w:basedOn w:val="Standardnpsmoodstavce"/>
    <w:link w:val="Nadpis1"/>
    <w:uiPriority w:val="9"/>
    <w:rsid w:val="003903D5"/>
    <w:rPr>
      <w:rFonts w:ascii="Garamond" w:eastAsiaTheme="majorEastAsia" w:hAnsi="Garamond" w:cstheme="majorBidi"/>
      <w:b/>
      <w:sz w:val="32"/>
      <w:szCs w:val="32"/>
      <w:u w:val="single"/>
      <w:lang w:eastAsia="cs-CZ"/>
    </w:rPr>
  </w:style>
  <w:style w:type="paragraph" w:customStyle="1" w:styleId="dct">
    <w:name w:val="d_ct"/>
    <w:basedOn w:val="Normln"/>
    <w:rsid w:val="0082538E"/>
    <w:pPr>
      <w:spacing w:before="100" w:beforeAutospacing="1" w:after="100" w:afterAutospacing="1"/>
    </w:pPr>
    <w:rPr>
      <w:sz w:val="24"/>
      <w:szCs w:val="24"/>
    </w:rPr>
  </w:style>
  <w:style w:type="paragraph" w:customStyle="1" w:styleId="articleperex">
    <w:name w:val="article_perex"/>
    <w:basedOn w:val="Normln"/>
    <w:rsid w:val="0001282C"/>
    <w:pPr>
      <w:spacing w:before="100" w:beforeAutospacing="1" w:after="100" w:afterAutospacing="1"/>
    </w:pPr>
    <w:rPr>
      <w:sz w:val="24"/>
      <w:szCs w:val="24"/>
    </w:rPr>
  </w:style>
  <w:style w:type="paragraph" w:customStyle="1" w:styleId="eq">
    <w:name w:val="e_q"/>
    <w:basedOn w:val="Normln"/>
    <w:rsid w:val="001B587A"/>
    <w:pPr>
      <w:spacing w:before="100" w:beforeAutospacing="1" w:after="100" w:afterAutospacing="1"/>
    </w:pPr>
    <w:rPr>
      <w:sz w:val="24"/>
      <w:szCs w:val="24"/>
    </w:rPr>
  </w:style>
  <w:style w:type="character" w:customStyle="1" w:styleId="Nadpis4Char">
    <w:name w:val="Nadpis 4 Char"/>
    <w:basedOn w:val="Standardnpsmoodstavce"/>
    <w:link w:val="Nadpis4"/>
    <w:uiPriority w:val="9"/>
    <w:semiHidden/>
    <w:rsid w:val="000147B0"/>
    <w:rPr>
      <w:rFonts w:asciiTheme="majorHAnsi" w:eastAsiaTheme="majorEastAsia" w:hAnsiTheme="majorHAnsi" w:cstheme="majorBidi"/>
      <w:i/>
      <w:iCs/>
      <w:color w:val="2F5496" w:themeColor="accent1" w:themeShade="BF"/>
      <w:szCs w:val="20"/>
      <w:lang w:eastAsia="cs-CZ"/>
    </w:rPr>
  </w:style>
  <w:style w:type="character" w:styleId="Nevyeenzmnka">
    <w:name w:val="Unresolved Mention"/>
    <w:basedOn w:val="Standardnpsmoodstavce"/>
    <w:uiPriority w:val="99"/>
    <w:semiHidden/>
    <w:unhideWhenUsed/>
    <w:rsid w:val="00F342CA"/>
    <w:rPr>
      <w:color w:val="605E5C"/>
      <w:shd w:val="clear" w:color="auto" w:fill="E1DFDD"/>
    </w:rPr>
  </w:style>
  <w:style w:type="paragraph" w:customStyle="1" w:styleId="dcm">
    <w:name w:val="d_cm"/>
    <w:basedOn w:val="Normln"/>
    <w:rsid w:val="00F636A3"/>
    <w:pPr>
      <w:spacing w:before="100" w:beforeAutospacing="1" w:after="100" w:afterAutospacing="1"/>
    </w:pPr>
    <w:rPr>
      <w:sz w:val="24"/>
      <w:szCs w:val="24"/>
    </w:rPr>
  </w:style>
  <w:style w:type="paragraph" w:customStyle="1" w:styleId="promotext">
    <w:name w:val="promotext"/>
    <w:basedOn w:val="Normln"/>
    <w:rsid w:val="002C641F"/>
    <w:pPr>
      <w:spacing w:before="100" w:beforeAutospacing="1" w:after="100" w:afterAutospacing="1"/>
    </w:pPr>
    <w:rPr>
      <w:sz w:val="24"/>
      <w:szCs w:val="24"/>
    </w:rPr>
  </w:style>
  <w:style w:type="paragraph" w:styleId="Nadpisobsahu">
    <w:name w:val="TOC Heading"/>
    <w:basedOn w:val="Nadpis1"/>
    <w:next w:val="Normln"/>
    <w:uiPriority w:val="39"/>
    <w:unhideWhenUsed/>
    <w:qFormat/>
    <w:rsid w:val="003903D5"/>
    <w:pPr>
      <w:spacing w:line="259" w:lineRule="auto"/>
      <w:outlineLvl w:val="9"/>
    </w:pPr>
  </w:style>
  <w:style w:type="paragraph" w:styleId="Obsah1">
    <w:name w:val="toc 1"/>
    <w:basedOn w:val="Normln"/>
    <w:next w:val="Normln"/>
    <w:autoRedefine/>
    <w:uiPriority w:val="39"/>
    <w:unhideWhenUsed/>
    <w:rsid w:val="00F47000"/>
    <w:pPr>
      <w:tabs>
        <w:tab w:val="right" w:leader="dot" w:pos="9062"/>
      </w:tabs>
      <w:spacing w:after="100"/>
    </w:pPr>
    <w:rPr>
      <w:rFonts w:ascii="Calibri" w:hAnsi="Calibri" w:cs="Calibri"/>
      <w:noProof/>
      <w:sz w:val="24"/>
      <w:szCs w:val="24"/>
    </w:rPr>
  </w:style>
  <w:style w:type="paragraph" w:styleId="Podnadpis">
    <w:name w:val="Subtitle"/>
    <w:basedOn w:val="Normln"/>
    <w:next w:val="Normln"/>
    <w:link w:val="PodnadpisChar"/>
    <w:uiPriority w:val="11"/>
    <w:qFormat/>
    <w:rsid w:val="003903D5"/>
    <w:pPr>
      <w:numPr>
        <w:ilvl w:val="1"/>
      </w:numPr>
      <w:spacing w:after="160"/>
    </w:pPr>
    <w:rPr>
      <w:rFonts w:ascii="Garamond" w:eastAsiaTheme="minorEastAsia" w:hAnsi="Garamond" w:cstheme="minorBidi"/>
      <w:b/>
      <w:spacing w:val="15"/>
      <w:sz w:val="24"/>
      <w:szCs w:val="22"/>
    </w:rPr>
  </w:style>
  <w:style w:type="character" w:customStyle="1" w:styleId="PodnadpisChar">
    <w:name w:val="Podnadpis Char"/>
    <w:basedOn w:val="Standardnpsmoodstavce"/>
    <w:link w:val="Podnadpis"/>
    <w:uiPriority w:val="11"/>
    <w:rsid w:val="003903D5"/>
    <w:rPr>
      <w:rFonts w:ascii="Garamond" w:eastAsiaTheme="minorEastAsia" w:hAnsi="Garamond"/>
      <w:b/>
      <w:spacing w:val="15"/>
      <w:sz w:val="24"/>
      <w:lang w:eastAsia="cs-CZ"/>
    </w:rPr>
  </w:style>
  <w:style w:type="paragraph" w:styleId="Nzev">
    <w:name w:val="Title"/>
    <w:basedOn w:val="Normln"/>
    <w:next w:val="Normln"/>
    <w:link w:val="NzevChar"/>
    <w:uiPriority w:val="10"/>
    <w:qFormat/>
    <w:rsid w:val="003903D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903D5"/>
    <w:rPr>
      <w:rFonts w:asciiTheme="majorHAnsi" w:eastAsiaTheme="majorEastAsia" w:hAnsiTheme="majorHAnsi" w:cstheme="majorBidi"/>
      <w:spacing w:val="-10"/>
      <w:kern w:val="28"/>
      <w:sz w:val="56"/>
      <w:szCs w:val="56"/>
      <w:lang w:eastAsia="cs-CZ"/>
    </w:rPr>
  </w:style>
  <w:style w:type="paragraph" w:styleId="Obsah2">
    <w:name w:val="toc 2"/>
    <w:basedOn w:val="Normln"/>
    <w:next w:val="Normln"/>
    <w:autoRedefine/>
    <w:uiPriority w:val="39"/>
    <w:unhideWhenUsed/>
    <w:rsid w:val="003903D5"/>
    <w:pPr>
      <w:spacing w:after="100" w:line="259" w:lineRule="auto"/>
      <w:ind w:left="220"/>
    </w:pPr>
    <w:rPr>
      <w:rFonts w:asciiTheme="minorHAnsi" w:eastAsiaTheme="minorEastAsia" w:hAnsiTheme="minorHAnsi"/>
      <w:szCs w:val="22"/>
    </w:rPr>
  </w:style>
  <w:style w:type="paragraph" w:styleId="Obsah3">
    <w:name w:val="toc 3"/>
    <w:basedOn w:val="Normln"/>
    <w:next w:val="Normln"/>
    <w:autoRedefine/>
    <w:uiPriority w:val="39"/>
    <w:unhideWhenUsed/>
    <w:rsid w:val="003903D5"/>
    <w:pPr>
      <w:spacing w:after="100" w:line="259" w:lineRule="auto"/>
      <w:ind w:left="440"/>
    </w:pPr>
    <w:rPr>
      <w:rFonts w:asciiTheme="minorHAnsi" w:eastAsiaTheme="minorEastAsia" w:hAnsiTheme="minorHAnsi"/>
      <w:szCs w:val="22"/>
    </w:rPr>
  </w:style>
  <w:style w:type="paragraph" w:customStyle="1" w:styleId="dc-">
    <w:name w:val="d_c-"/>
    <w:basedOn w:val="Normln"/>
    <w:rsid w:val="001E3BC9"/>
    <w:pPr>
      <w:spacing w:before="100" w:beforeAutospacing="1" w:after="100" w:afterAutospacing="1"/>
    </w:pPr>
    <w:rPr>
      <w:rFonts w:ascii="Calibri" w:eastAsiaTheme="minorHAnsi" w:hAnsi="Calibri" w:cs="Calibri"/>
      <w:szCs w:val="22"/>
    </w:rPr>
  </w:style>
  <w:style w:type="paragraph" w:customStyle="1" w:styleId="Styl1-I">
    <w:name w:val="Styl1 - I."/>
    <w:basedOn w:val="Normln"/>
    <w:link w:val="Styl1-IChar"/>
    <w:qFormat/>
    <w:rsid w:val="003365B0"/>
    <w:pPr>
      <w:numPr>
        <w:numId w:val="10"/>
      </w:numPr>
      <w:overflowPunct w:val="0"/>
      <w:autoSpaceDE w:val="0"/>
      <w:autoSpaceDN w:val="0"/>
      <w:adjustRightInd w:val="0"/>
      <w:spacing w:before="120" w:after="240"/>
      <w:ind w:left="357" w:hanging="357"/>
      <w:jc w:val="both"/>
      <w:textAlignment w:val="baseline"/>
    </w:pPr>
    <w:rPr>
      <w:rFonts w:ascii="Arial" w:hAnsi="Arial" w:cs="Arial"/>
      <w:szCs w:val="22"/>
    </w:rPr>
  </w:style>
  <w:style w:type="character" w:customStyle="1" w:styleId="Styl1-IChar">
    <w:name w:val="Styl1 - I. Char"/>
    <w:link w:val="Styl1-I"/>
    <w:rsid w:val="003365B0"/>
    <w:rPr>
      <w:rFonts w:ascii="Arial" w:eastAsia="Times New Roman" w:hAnsi="Arial" w:cs="Arial"/>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640FFB"/>
    <w:pPr>
      <w:spacing w:after="160" w:line="240" w:lineRule="exact"/>
    </w:pPr>
    <w:rPr>
      <w:rFonts w:ascii="Times New Roman Bold" w:hAnsi="Times New Roman Bold"/>
      <w:szCs w:val="26"/>
      <w:lang w:val="sk-SK" w:eastAsia="en-US"/>
    </w:rPr>
  </w:style>
  <w:style w:type="paragraph" w:styleId="Revize">
    <w:name w:val="Revision"/>
    <w:hidden/>
    <w:uiPriority w:val="99"/>
    <w:semiHidden/>
    <w:rsid w:val="005F0DC3"/>
    <w:pPr>
      <w:spacing w:after="0" w:line="240" w:lineRule="auto"/>
    </w:pPr>
    <w:rPr>
      <w:rFonts w:ascii="Times New Roman" w:eastAsia="Times New Roman" w:hAnsi="Times New Roman" w:cs="Times New Roman"/>
      <w:szCs w:val="20"/>
      <w:lang w:eastAsia="cs-CZ"/>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A53957"/>
    <w:pPr>
      <w:spacing w:after="160" w:line="240" w:lineRule="exact"/>
    </w:pPr>
    <w:rPr>
      <w:rFonts w:ascii="Times New Roman Bold" w:hAnsi="Times New Roman Bold"/>
      <w:szCs w:val="26"/>
      <w:lang w:val="sk-SK" w:eastAsia="en-US"/>
    </w:rPr>
  </w:style>
  <w:style w:type="paragraph" w:customStyle="1" w:styleId="Styl1-1">
    <w:name w:val="Styl1 - 1."/>
    <w:basedOn w:val="Normln"/>
    <w:link w:val="Styl1-1Char"/>
    <w:qFormat/>
    <w:rsid w:val="004C10D2"/>
    <w:pPr>
      <w:numPr>
        <w:numId w:val="23"/>
      </w:numPr>
      <w:overflowPunct w:val="0"/>
      <w:autoSpaceDE w:val="0"/>
      <w:autoSpaceDN w:val="0"/>
      <w:adjustRightInd w:val="0"/>
      <w:spacing w:before="120" w:after="240"/>
      <w:ind w:left="357" w:hanging="357"/>
      <w:jc w:val="both"/>
      <w:textAlignment w:val="baseline"/>
    </w:pPr>
    <w:rPr>
      <w:rFonts w:ascii="Arial" w:hAnsi="Arial" w:cs="Arial"/>
      <w:szCs w:val="22"/>
    </w:rPr>
  </w:style>
  <w:style w:type="character" w:customStyle="1" w:styleId="Styl1-1Char">
    <w:name w:val="Styl1 - 1. Char"/>
    <w:link w:val="Styl1-1"/>
    <w:rsid w:val="004C10D2"/>
    <w:rPr>
      <w:rFonts w:ascii="Arial" w:eastAsia="Times New Roman" w:hAnsi="Arial" w:cs="Arial"/>
      <w:lang w:eastAsia="cs-CZ"/>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861D4D"/>
    <w:pPr>
      <w:spacing w:after="160" w:line="240" w:lineRule="exact"/>
    </w:pPr>
    <w:rPr>
      <w:rFonts w:ascii="Times New Roman Bold" w:hAnsi="Times New Roman Bold"/>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2949">
      <w:bodyDiv w:val="1"/>
      <w:marLeft w:val="0"/>
      <w:marRight w:val="0"/>
      <w:marTop w:val="0"/>
      <w:marBottom w:val="0"/>
      <w:divBdr>
        <w:top w:val="none" w:sz="0" w:space="0" w:color="auto"/>
        <w:left w:val="none" w:sz="0" w:space="0" w:color="auto"/>
        <w:bottom w:val="none" w:sz="0" w:space="0" w:color="auto"/>
        <w:right w:val="none" w:sz="0" w:space="0" w:color="auto"/>
      </w:divBdr>
    </w:div>
    <w:div w:id="37627022">
      <w:bodyDiv w:val="1"/>
      <w:marLeft w:val="0"/>
      <w:marRight w:val="0"/>
      <w:marTop w:val="0"/>
      <w:marBottom w:val="0"/>
      <w:divBdr>
        <w:top w:val="none" w:sz="0" w:space="0" w:color="auto"/>
        <w:left w:val="none" w:sz="0" w:space="0" w:color="auto"/>
        <w:bottom w:val="none" w:sz="0" w:space="0" w:color="auto"/>
        <w:right w:val="none" w:sz="0" w:space="0" w:color="auto"/>
      </w:divBdr>
      <w:divsChild>
        <w:div w:id="560483704">
          <w:marLeft w:val="0"/>
          <w:marRight w:val="0"/>
          <w:marTop w:val="0"/>
          <w:marBottom w:val="0"/>
          <w:divBdr>
            <w:top w:val="none" w:sz="0" w:space="0" w:color="auto"/>
            <w:left w:val="none" w:sz="0" w:space="0" w:color="auto"/>
            <w:bottom w:val="none" w:sz="0" w:space="0" w:color="auto"/>
            <w:right w:val="none" w:sz="0" w:space="0" w:color="auto"/>
          </w:divBdr>
        </w:div>
      </w:divsChild>
    </w:div>
    <w:div w:id="64884718">
      <w:bodyDiv w:val="1"/>
      <w:marLeft w:val="0"/>
      <w:marRight w:val="0"/>
      <w:marTop w:val="0"/>
      <w:marBottom w:val="0"/>
      <w:divBdr>
        <w:top w:val="none" w:sz="0" w:space="0" w:color="auto"/>
        <w:left w:val="none" w:sz="0" w:space="0" w:color="auto"/>
        <w:bottom w:val="none" w:sz="0" w:space="0" w:color="auto"/>
        <w:right w:val="none" w:sz="0" w:space="0" w:color="auto"/>
      </w:divBdr>
    </w:div>
    <w:div w:id="73405680">
      <w:bodyDiv w:val="1"/>
      <w:marLeft w:val="0"/>
      <w:marRight w:val="0"/>
      <w:marTop w:val="0"/>
      <w:marBottom w:val="0"/>
      <w:divBdr>
        <w:top w:val="none" w:sz="0" w:space="0" w:color="auto"/>
        <w:left w:val="none" w:sz="0" w:space="0" w:color="auto"/>
        <w:bottom w:val="none" w:sz="0" w:space="0" w:color="auto"/>
        <w:right w:val="none" w:sz="0" w:space="0" w:color="auto"/>
      </w:divBdr>
    </w:div>
    <w:div w:id="75789721">
      <w:bodyDiv w:val="1"/>
      <w:marLeft w:val="0"/>
      <w:marRight w:val="0"/>
      <w:marTop w:val="0"/>
      <w:marBottom w:val="0"/>
      <w:divBdr>
        <w:top w:val="none" w:sz="0" w:space="0" w:color="auto"/>
        <w:left w:val="none" w:sz="0" w:space="0" w:color="auto"/>
        <w:bottom w:val="none" w:sz="0" w:space="0" w:color="auto"/>
        <w:right w:val="none" w:sz="0" w:space="0" w:color="auto"/>
      </w:divBdr>
    </w:div>
    <w:div w:id="101460818">
      <w:bodyDiv w:val="1"/>
      <w:marLeft w:val="0"/>
      <w:marRight w:val="0"/>
      <w:marTop w:val="0"/>
      <w:marBottom w:val="0"/>
      <w:divBdr>
        <w:top w:val="none" w:sz="0" w:space="0" w:color="auto"/>
        <w:left w:val="none" w:sz="0" w:space="0" w:color="auto"/>
        <w:bottom w:val="none" w:sz="0" w:space="0" w:color="auto"/>
        <w:right w:val="none" w:sz="0" w:space="0" w:color="auto"/>
      </w:divBdr>
    </w:div>
    <w:div w:id="113378270">
      <w:bodyDiv w:val="1"/>
      <w:marLeft w:val="0"/>
      <w:marRight w:val="0"/>
      <w:marTop w:val="0"/>
      <w:marBottom w:val="0"/>
      <w:divBdr>
        <w:top w:val="none" w:sz="0" w:space="0" w:color="auto"/>
        <w:left w:val="none" w:sz="0" w:space="0" w:color="auto"/>
        <w:bottom w:val="none" w:sz="0" w:space="0" w:color="auto"/>
        <w:right w:val="none" w:sz="0" w:space="0" w:color="auto"/>
      </w:divBdr>
      <w:divsChild>
        <w:div w:id="1927180286">
          <w:marLeft w:val="0"/>
          <w:marRight w:val="0"/>
          <w:marTop w:val="0"/>
          <w:marBottom w:val="0"/>
          <w:divBdr>
            <w:top w:val="none" w:sz="0" w:space="0" w:color="auto"/>
            <w:left w:val="none" w:sz="0" w:space="0" w:color="auto"/>
            <w:bottom w:val="none" w:sz="0" w:space="0" w:color="auto"/>
            <w:right w:val="none" w:sz="0" w:space="0" w:color="auto"/>
          </w:divBdr>
        </w:div>
      </w:divsChild>
    </w:div>
    <w:div w:id="130176813">
      <w:bodyDiv w:val="1"/>
      <w:marLeft w:val="0"/>
      <w:marRight w:val="0"/>
      <w:marTop w:val="0"/>
      <w:marBottom w:val="0"/>
      <w:divBdr>
        <w:top w:val="none" w:sz="0" w:space="0" w:color="auto"/>
        <w:left w:val="none" w:sz="0" w:space="0" w:color="auto"/>
        <w:bottom w:val="none" w:sz="0" w:space="0" w:color="auto"/>
        <w:right w:val="none" w:sz="0" w:space="0" w:color="auto"/>
      </w:divBdr>
      <w:divsChild>
        <w:div w:id="603272790">
          <w:marLeft w:val="0"/>
          <w:marRight w:val="0"/>
          <w:marTop w:val="0"/>
          <w:marBottom w:val="0"/>
          <w:divBdr>
            <w:top w:val="none" w:sz="0" w:space="0" w:color="auto"/>
            <w:left w:val="none" w:sz="0" w:space="0" w:color="auto"/>
            <w:bottom w:val="none" w:sz="0" w:space="0" w:color="auto"/>
            <w:right w:val="none" w:sz="0" w:space="0" w:color="auto"/>
          </w:divBdr>
          <w:divsChild>
            <w:div w:id="1389719814">
              <w:marLeft w:val="0"/>
              <w:marRight w:val="0"/>
              <w:marTop w:val="0"/>
              <w:marBottom w:val="0"/>
              <w:divBdr>
                <w:top w:val="none" w:sz="0" w:space="0" w:color="auto"/>
                <w:left w:val="none" w:sz="0" w:space="0" w:color="auto"/>
                <w:bottom w:val="none" w:sz="0" w:space="0" w:color="auto"/>
                <w:right w:val="none" w:sz="0" w:space="0" w:color="auto"/>
              </w:divBdr>
              <w:divsChild>
                <w:div w:id="6929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466">
      <w:bodyDiv w:val="1"/>
      <w:marLeft w:val="0"/>
      <w:marRight w:val="0"/>
      <w:marTop w:val="0"/>
      <w:marBottom w:val="0"/>
      <w:divBdr>
        <w:top w:val="none" w:sz="0" w:space="0" w:color="auto"/>
        <w:left w:val="none" w:sz="0" w:space="0" w:color="auto"/>
        <w:bottom w:val="none" w:sz="0" w:space="0" w:color="auto"/>
        <w:right w:val="none" w:sz="0" w:space="0" w:color="auto"/>
      </w:divBdr>
    </w:div>
    <w:div w:id="161823768">
      <w:bodyDiv w:val="1"/>
      <w:marLeft w:val="0"/>
      <w:marRight w:val="0"/>
      <w:marTop w:val="0"/>
      <w:marBottom w:val="0"/>
      <w:divBdr>
        <w:top w:val="none" w:sz="0" w:space="0" w:color="auto"/>
        <w:left w:val="none" w:sz="0" w:space="0" w:color="auto"/>
        <w:bottom w:val="none" w:sz="0" w:space="0" w:color="auto"/>
        <w:right w:val="none" w:sz="0" w:space="0" w:color="auto"/>
      </w:divBdr>
    </w:div>
    <w:div w:id="162474735">
      <w:bodyDiv w:val="1"/>
      <w:marLeft w:val="0"/>
      <w:marRight w:val="0"/>
      <w:marTop w:val="0"/>
      <w:marBottom w:val="0"/>
      <w:divBdr>
        <w:top w:val="none" w:sz="0" w:space="0" w:color="auto"/>
        <w:left w:val="none" w:sz="0" w:space="0" w:color="auto"/>
        <w:bottom w:val="none" w:sz="0" w:space="0" w:color="auto"/>
        <w:right w:val="none" w:sz="0" w:space="0" w:color="auto"/>
      </w:divBdr>
    </w:div>
    <w:div w:id="181170783">
      <w:bodyDiv w:val="1"/>
      <w:marLeft w:val="0"/>
      <w:marRight w:val="0"/>
      <w:marTop w:val="0"/>
      <w:marBottom w:val="0"/>
      <w:divBdr>
        <w:top w:val="none" w:sz="0" w:space="0" w:color="auto"/>
        <w:left w:val="none" w:sz="0" w:space="0" w:color="auto"/>
        <w:bottom w:val="none" w:sz="0" w:space="0" w:color="auto"/>
        <w:right w:val="none" w:sz="0" w:space="0" w:color="auto"/>
      </w:divBdr>
    </w:div>
    <w:div w:id="190187942">
      <w:bodyDiv w:val="1"/>
      <w:marLeft w:val="0"/>
      <w:marRight w:val="0"/>
      <w:marTop w:val="0"/>
      <w:marBottom w:val="0"/>
      <w:divBdr>
        <w:top w:val="none" w:sz="0" w:space="0" w:color="auto"/>
        <w:left w:val="none" w:sz="0" w:space="0" w:color="auto"/>
        <w:bottom w:val="none" w:sz="0" w:space="0" w:color="auto"/>
        <w:right w:val="none" w:sz="0" w:space="0" w:color="auto"/>
      </w:divBdr>
    </w:div>
    <w:div w:id="208496718">
      <w:bodyDiv w:val="1"/>
      <w:marLeft w:val="0"/>
      <w:marRight w:val="0"/>
      <w:marTop w:val="0"/>
      <w:marBottom w:val="0"/>
      <w:divBdr>
        <w:top w:val="none" w:sz="0" w:space="0" w:color="auto"/>
        <w:left w:val="none" w:sz="0" w:space="0" w:color="auto"/>
        <w:bottom w:val="none" w:sz="0" w:space="0" w:color="auto"/>
        <w:right w:val="none" w:sz="0" w:space="0" w:color="auto"/>
      </w:divBdr>
    </w:div>
    <w:div w:id="211157550">
      <w:bodyDiv w:val="1"/>
      <w:marLeft w:val="0"/>
      <w:marRight w:val="0"/>
      <w:marTop w:val="0"/>
      <w:marBottom w:val="0"/>
      <w:divBdr>
        <w:top w:val="none" w:sz="0" w:space="0" w:color="auto"/>
        <w:left w:val="none" w:sz="0" w:space="0" w:color="auto"/>
        <w:bottom w:val="none" w:sz="0" w:space="0" w:color="auto"/>
        <w:right w:val="none" w:sz="0" w:space="0" w:color="auto"/>
      </w:divBdr>
    </w:div>
    <w:div w:id="214707280">
      <w:bodyDiv w:val="1"/>
      <w:marLeft w:val="0"/>
      <w:marRight w:val="0"/>
      <w:marTop w:val="0"/>
      <w:marBottom w:val="0"/>
      <w:divBdr>
        <w:top w:val="none" w:sz="0" w:space="0" w:color="auto"/>
        <w:left w:val="none" w:sz="0" w:space="0" w:color="auto"/>
        <w:bottom w:val="none" w:sz="0" w:space="0" w:color="auto"/>
        <w:right w:val="none" w:sz="0" w:space="0" w:color="auto"/>
      </w:divBdr>
    </w:div>
    <w:div w:id="219438794">
      <w:bodyDiv w:val="1"/>
      <w:marLeft w:val="0"/>
      <w:marRight w:val="0"/>
      <w:marTop w:val="0"/>
      <w:marBottom w:val="0"/>
      <w:divBdr>
        <w:top w:val="none" w:sz="0" w:space="0" w:color="auto"/>
        <w:left w:val="none" w:sz="0" w:space="0" w:color="auto"/>
        <w:bottom w:val="none" w:sz="0" w:space="0" w:color="auto"/>
        <w:right w:val="none" w:sz="0" w:space="0" w:color="auto"/>
      </w:divBdr>
    </w:div>
    <w:div w:id="242763960">
      <w:bodyDiv w:val="1"/>
      <w:marLeft w:val="0"/>
      <w:marRight w:val="0"/>
      <w:marTop w:val="0"/>
      <w:marBottom w:val="0"/>
      <w:divBdr>
        <w:top w:val="none" w:sz="0" w:space="0" w:color="auto"/>
        <w:left w:val="none" w:sz="0" w:space="0" w:color="auto"/>
        <w:bottom w:val="none" w:sz="0" w:space="0" w:color="auto"/>
        <w:right w:val="none" w:sz="0" w:space="0" w:color="auto"/>
      </w:divBdr>
    </w:div>
    <w:div w:id="247467275">
      <w:bodyDiv w:val="1"/>
      <w:marLeft w:val="0"/>
      <w:marRight w:val="0"/>
      <w:marTop w:val="0"/>
      <w:marBottom w:val="0"/>
      <w:divBdr>
        <w:top w:val="none" w:sz="0" w:space="0" w:color="auto"/>
        <w:left w:val="none" w:sz="0" w:space="0" w:color="auto"/>
        <w:bottom w:val="none" w:sz="0" w:space="0" w:color="auto"/>
        <w:right w:val="none" w:sz="0" w:space="0" w:color="auto"/>
      </w:divBdr>
    </w:div>
    <w:div w:id="251815469">
      <w:bodyDiv w:val="1"/>
      <w:marLeft w:val="0"/>
      <w:marRight w:val="0"/>
      <w:marTop w:val="0"/>
      <w:marBottom w:val="0"/>
      <w:divBdr>
        <w:top w:val="none" w:sz="0" w:space="0" w:color="auto"/>
        <w:left w:val="none" w:sz="0" w:space="0" w:color="auto"/>
        <w:bottom w:val="none" w:sz="0" w:space="0" w:color="auto"/>
        <w:right w:val="none" w:sz="0" w:space="0" w:color="auto"/>
      </w:divBdr>
    </w:div>
    <w:div w:id="287860239">
      <w:bodyDiv w:val="1"/>
      <w:marLeft w:val="0"/>
      <w:marRight w:val="0"/>
      <w:marTop w:val="0"/>
      <w:marBottom w:val="0"/>
      <w:divBdr>
        <w:top w:val="none" w:sz="0" w:space="0" w:color="auto"/>
        <w:left w:val="none" w:sz="0" w:space="0" w:color="auto"/>
        <w:bottom w:val="none" w:sz="0" w:space="0" w:color="auto"/>
        <w:right w:val="none" w:sz="0" w:space="0" w:color="auto"/>
      </w:divBdr>
    </w:div>
    <w:div w:id="296841392">
      <w:bodyDiv w:val="1"/>
      <w:marLeft w:val="0"/>
      <w:marRight w:val="0"/>
      <w:marTop w:val="0"/>
      <w:marBottom w:val="0"/>
      <w:divBdr>
        <w:top w:val="none" w:sz="0" w:space="0" w:color="auto"/>
        <w:left w:val="none" w:sz="0" w:space="0" w:color="auto"/>
        <w:bottom w:val="none" w:sz="0" w:space="0" w:color="auto"/>
        <w:right w:val="none" w:sz="0" w:space="0" w:color="auto"/>
      </w:divBdr>
    </w:div>
    <w:div w:id="316805826">
      <w:bodyDiv w:val="1"/>
      <w:marLeft w:val="0"/>
      <w:marRight w:val="0"/>
      <w:marTop w:val="0"/>
      <w:marBottom w:val="0"/>
      <w:divBdr>
        <w:top w:val="none" w:sz="0" w:space="0" w:color="auto"/>
        <w:left w:val="none" w:sz="0" w:space="0" w:color="auto"/>
        <w:bottom w:val="none" w:sz="0" w:space="0" w:color="auto"/>
        <w:right w:val="none" w:sz="0" w:space="0" w:color="auto"/>
      </w:divBdr>
    </w:div>
    <w:div w:id="318919849">
      <w:bodyDiv w:val="1"/>
      <w:marLeft w:val="0"/>
      <w:marRight w:val="0"/>
      <w:marTop w:val="0"/>
      <w:marBottom w:val="0"/>
      <w:divBdr>
        <w:top w:val="none" w:sz="0" w:space="0" w:color="auto"/>
        <w:left w:val="none" w:sz="0" w:space="0" w:color="auto"/>
        <w:bottom w:val="none" w:sz="0" w:space="0" w:color="auto"/>
        <w:right w:val="none" w:sz="0" w:space="0" w:color="auto"/>
      </w:divBdr>
    </w:div>
    <w:div w:id="327901970">
      <w:bodyDiv w:val="1"/>
      <w:marLeft w:val="0"/>
      <w:marRight w:val="0"/>
      <w:marTop w:val="0"/>
      <w:marBottom w:val="0"/>
      <w:divBdr>
        <w:top w:val="none" w:sz="0" w:space="0" w:color="auto"/>
        <w:left w:val="none" w:sz="0" w:space="0" w:color="auto"/>
        <w:bottom w:val="none" w:sz="0" w:space="0" w:color="auto"/>
        <w:right w:val="none" w:sz="0" w:space="0" w:color="auto"/>
      </w:divBdr>
    </w:div>
    <w:div w:id="328139360">
      <w:bodyDiv w:val="1"/>
      <w:marLeft w:val="0"/>
      <w:marRight w:val="0"/>
      <w:marTop w:val="0"/>
      <w:marBottom w:val="0"/>
      <w:divBdr>
        <w:top w:val="none" w:sz="0" w:space="0" w:color="auto"/>
        <w:left w:val="none" w:sz="0" w:space="0" w:color="auto"/>
        <w:bottom w:val="none" w:sz="0" w:space="0" w:color="auto"/>
        <w:right w:val="none" w:sz="0" w:space="0" w:color="auto"/>
      </w:divBdr>
    </w:div>
    <w:div w:id="329868185">
      <w:bodyDiv w:val="1"/>
      <w:marLeft w:val="0"/>
      <w:marRight w:val="0"/>
      <w:marTop w:val="0"/>
      <w:marBottom w:val="0"/>
      <w:divBdr>
        <w:top w:val="none" w:sz="0" w:space="0" w:color="auto"/>
        <w:left w:val="none" w:sz="0" w:space="0" w:color="auto"/>
        <w:bottom w:val="none" w:sz="0" w:space="0" w:color="auto"/>
        <w:right w:val="none" w:sz="0" w:space="0" w:color="auto"/>
      </w:divBdr>
    </w:div>
    <w:div w:id="333924758">
      <w:bodyDiv w:val="1"/>
      <w:marLeft w:val="0"/>
      <w:marRight w:val="0"/>
      <w:marTop w:val="0"/>
      <w:marBottom w:val="0"/>
      <w:divBdr>
        <w:top w:val="none" w:sz="0" w:space="0" w:color="auto"/>
        <w:left w:val="none" w:sz="0" w:space="0" w:color="auto"/>
        <w:bottom w:val="none" w:sz="0" w:space="0" w:color="auto"/>
        <w:right w:val="none" w:sz="0" w:space="0" w:color="auto"/>
      </w:divBdr>
    </w:div>
    <w:div w:id="347293519">
      <w:bodyDiv w:val="1"/>
      <w:marLeft w:val="0"/>
      <w:marRight w:val="0"/>
      <w:marTop w:val="0"/>
      <w:marBottom w:val="0"/>
      <w:divBdr>
        <w:top w:val="none" w:sz="0" w:space="0" w:color="auto"/>
        <w:left w:val="none" w:sz="0" w:space="0" w:color="auto"/>
        <w:bottom w:val="none" w:sz="0" w:space="0" w:color="auto"/>
        <w:right w:val="none" w:sz="0" w:space="0" w:color="auto"/>
      </w:divBdr>
    </w:div>
    <w:div w:id="355810796">
      <w:bodyDiv w:val="1"/>
      <w:marLeft w:val="0"/>
      <w:marRight w:val="0"/>
      <w:marTop w:val="0"/>
      <w:marBottom w:val="0"/>
      <w:divBdr>
        <w:top w:val="none" w:sz="0" w:space="0" w:color="auto"/>
        <w:left w:val="none" w:sz="0" w:space="0" w:color="auto"/>
        <w:bottom w:val="none" w:sz="0" w:space="0" w:color="auto"/>
        <w:right w:val="none" w:sz="0" w:space="0" w:color="auto"/>
      </w:divBdr>
    </w:div>
    <w:div w:id="372773988">
      <w:bodyDiv w:val="1"/>
      <w:marLeft w:val="0"/>
      <w:marRight w:val="0"/>
      <w:marTop w:val="0"/>
      <w:marBottom w:val="0"/>
      <w:divBdr>
        <w:top w:val="none" w:sz="0" w:space="0" w:color="auto"/>
        <w:left w:val="none" w:sz="0" w:space="0" w:color="auto"/>
        <w:bottom w:val="none" w:sz="0" w:space="0" w:color="auto"/>
        <w:right w:val="none" w:sz="0" w:space="0" w:color="auto"/>
      </w:divBdr>
      <w:divsChild>
        <w:div w:id="203446861">
          <w:marLeft w:val="0"/>
          <w:marRight w:val="0"/>
          <w:marTop w:val="0"/>
          <w:marBottom w:val="0"/>
          <w:divBdr>
            <w:top w:val="none" w:sz="0" w:space="0" w:color="auto"/>
            <w:left w:val="none" w:sz="0" w:space="0" w:color="auto"/>
            <w:bottom w:val="none" w:sz="0" w:space="0" w:color="auto"/>
            <w:right w:val="none" w:sz="0" w:space="0" w:color="auto"/>
          </w:divBdr>
        </w:div>
        <w:div w:id="1357266232">
          <w:marLeft w:val="0"/>
          <w:marRight w:val="0"/>
          <w:marTop w:val="0"/>
          <w:marBottom w:val="0"/>
          <w:divBdr>
            <w:top w:val="none" w:sz="0" w:space="0" w:color="auto"/>
            <w:left w:val="none" w:sz="0" w:space="0" w:color="auto"/>
            <w:bottom w:val="none" w:sz="0" w:space="0" w:color="auto"/>
            <w:right w:val="none" w:sz="0" w:space="0" w:color="auto"/>
          </w:divBdr>
        </w:div>
      </w:divsChild>
    </w:div>
    <w:div w:id="381682444">
      <w:bodyDiv w:val="1"/>
      <w:marLeft w:val="0"/>
      <w:marRight w:val="0"/>
      <w:marTop w:val="0"/>
      <w:marBottom w:val="0"/>
      <w:divBdr>
        <w:top w:val="none" w:sz="0" w:space="0" w:color="auto"/>
        <w:left w:val="none" w:sz="0" w:space="0" w:color="auto"/>
        <w:bottom w:val="none" w:sz="0" w:space="0" w:color="auto"/>
        <w:right w:val="none" w:sz="0" w:space="0" w:color="auto"/>
      </w:divBdr>
    </w:div>
    <w:div w:id="415521912">
      <w:bodyDiv w:val="1"/>
      <w:marLeft w:val="0"/>
      <w:marRight w:val="0"/>
      <w:marTop w:val="0"/>
      <w:marBottom w:val="0"/>
      <w:divBdr>
        <w:top w:val="none" w:sz="0" w:space="0" w:color="auto"/>
        <w:left w:val="none" w:sz="0" w:space="0" w:color="auto"/>
        <w:bottom w:val="none" w:sz="0" w:space="0" w:color="auto"/>
        <w:right w:val="none" w:sz="0" w:space="0" w:color="auto"/>
      </w:divBdr>
    </w:div>
    <w:div w:id="484778503">
      <w:bodyDiv w:val="1"/>
      <w:marLeft w:val="0"/>
      <w:marRight w:val="0"/>
      <w:marTop w:val="0"/>
      <w:marBottom w:val="0"/>
      <w:divBdr>
        <w:top w:val="none" w:sz="0" w:space="0" w:color="auto"/>
        <w:left w:val="none" w:sz="0" w:space="0" w:color="auto"/>
        <w:bottom w:val="none" w:sz="0" w:space="0" w:color="auto"/>
        <w:right w:val="none" w:sz="0" w:space="0" w:color="auto"/>
      </w:divBdr>
    </w:div>
    <w:div w:id="494498858">
      <w:bodyDiv w:val="1"/>
      <w:marLeft w:val="0"/>
      <w:marRight w:val="0"/>
      <w:marTop w:val="0"/>
      <w:marBottom w:val="0"/>
      <w:divBdr>
        <w:top w:val="none" w:sz="0" w:space="0" w:color="auto"/>
        <w:left w:val="none" w:sz="0" w:space="0" w:color="auto"/>
        <w:bottom w:val="none" w:sz="0" w:space="0" w:color="auto"/>
        <w:right w:val="none" w:sz="0" w:space="0" w:color="auto"/>
      </w:divBdr>
    </w:div>
    <w:div w:id="498009196">
      <w:bodyDiv w:val="1"/>
      <w:marLeft w:val="0"/>
      <w:marRight w:val="0"/>
      <w:marTop w:val="0"/>
      <w:marBottom w:val="0"/>
      <w:divBdr>
        <w:top w:val="none" w:sz="0" w:space="0" w:color="auto"/>
        <w:left w:val="none" w:sz="0" w:space="0" w:color="auto"/>
        <w:bottom w:val="none" w:sz="0" w:space="0" w:color="auto"/>
        <w:right w:val="none" w:sz="0" w:space="0" w:color="auto"/>
      </w:divBdr>
    </w:div>
    <w:div w:id="519048979">
      <w:bodyDiv w:val="1"/>
      <w:marLeft w:val="0"/>
      <w:marRight w:val="0"/>
      <w:marTop w:val="0"/>
      <w:marBottom w:val="0"/>
      <w:divBdr>
        <w:top w:val="none" w:sz="0" w:space="0" w:color="auto"/>
        <w:left w:val="none" w:sz="0" w:space="0" w:color="auto"/>
        <w:bottom w:val="none" w:sz="0" w:space="0" w:color="auto"/>
        <w:right w:val="none" w:sz="0" w:space="0" w:color="auto"/>
      </w:divBdr>
    </w:div>
    <w:div w:id="534461239">
      <w:bodyDiv w:val="1"/>
      <w:marLeft w:val="0"/>
      <w:marRight w:val="0"/>
      <w:marTop w:val="0"/>
      <w:marBottom w:val="0"/>
      <w:divBdr>
        <w:top w:val="none" w:sz="0" w:space="0" w:color="auto"/>
        <w:left w:val="none" w:sz="0" w:space="0" w:color="auto"/>
        <w:bottom w:val="none" w:sz="0" w:space="0" w:color="auto"/>
        <w:right w:val="none" w:sz="0" w:space="0" w:color="auto"/>
      </w:divBdr>
    </w:div>
    <w:div w:id="545800011">
      <w:bodyDiv w:val="1"/>
      <w:marLeft w:val="0"/>
      <w:marRight w:val="0"/>
      <w:marTop w:val="0"/>
      <w:marBottom w:val="0"/>
      <w:divBdr>
        <w:top w:val="none" w:sz="0" w:space="0" w:color="auto"/>
        <w:left w:val="none" w:sz="0" w:space="0" w:color="auto"/>
        <w:bottom w:val="none" w:sz="0" w:space="0" w:color="auto"/>
        <w:right w:val="none" w:sz="0" w:space="0" w:color="auto"/>
      </w:divBdr>
    </w:div>
    <w:div w:id="550658306">
      <w:bodyDiv w:val="1"/>
      <w:marLeft w:val="0"/>
      <w:marRight w:val="0"/>
      <w:marTop w:val="0"/>
      <w:marBottom w:val="0"/>
      <w:divBdr>
        <w:top w:val="none" w:sz="0" w:space="0" w:color="auto"/>
        <w:left w:val="none" w:sz="0" w:space="0" w:color="auto"/>
        <w:bottom w:val="none" w:sz="0" w:space="0" w:color="auto"/>
        <w:right w:val="none" w:sz="0" w:space="0" w:color="auto"/>
      </w:divBdr>
    </w:div>
    <w:div w:id="586428181">
      <w:bodyDiv w:val="1"/>
      <w:marLeft w:val="0"/>
      <w:marRight w:val="0"/>
      <w:marTop w:val="0"/>
      <w:marBottom w:val="0"/>
      <w:divBdr>
        <w:top w:val="none" w:sz="0" w:space="0" w:color="auto"/>
        <w:left w:val="none" w:sz="0" w:space="0" w:color="auto"/>
        <w:bottom w:val="none" w:sz="0" w:space="0" w:color="auto"/>
        <w:right w:val="none" w:sz="0" w:space="0" w:color="auto"/>
      </w:divBdr>
      <w:divsChild>
        <w:div w:id="1985810752">
          <w:marLeft w:val="0"/>
          <w:marRight w:val="0"/>
          <w:marTop w:val="0"/>
          <w:marBottom w:val="0"/>
          <w:divBdr>
            <w:top w:val="none" w:sz="0" w:space="0" w:color="auto"/>
            <w:left w:val="none" w:sz="0" w:space="0" w:color="auto"/>
            <w:bottom w:val="none" w:sz="0" w:space="0" w:color="auto"/>
            <w:right w:val="none" w:sz="0" w:space="0" w:color="auto"/>
          </w:divBdr>
        </w:div>
        <w:div w:id="1648052540">
          <w:marLeft w:val="0"/>
          <w:marRight w:val="0"/>
          <w:marTop w:val="0"/>
          <w:marBottom w:val="0"/>
          <w:divBdr>
            <w:top w:val="none" w:sz="0" w:space="0" w:color="auto"/>
            <w:left w:val="none" w:sz="0" w:space="0" w:color="auto"/>
            <w:bottom w:val="none" w:sz="0" w:space="0" w:color="auto"/>
            <w:right w:val="none" w:sz="0" w:space="0" w:color="auto"/>
          </w:divBdr>
        </w:div>
      </w:divsChild>
    </w:div>
    <w:div w:id="624697806">
      <w:bodyDiv w:val="1"/>
      <w:marLeft w:val="0"/>
      <w:marRight w:val="0"/>
      <w:marTop w:val="0"/>
      <w:marBottom w:val="0"/>
      <w:divBdr>
        <w:top w:val="none" w:sz="0" w:space="0" w:color="auto"/>
        <w:left w:val="none" w:sz="0" w:space="0" w:color="auto"/>
        <w:bottom w:val="none" w:sz="0" w:space="0" w:color="auto"/>
        <w:right w:val="none" w:sz="0" w:space="0" w:color="auto"/>
      </w:divBdr>
    </w:div>
    <w:div w:id="625236697">
      <w:bodyDiv w:val="1"/>
      <w:marLeft w:val="0"/>
      <w:marRight w:val="0"/>
      <w:marTop w:val="0"/>
      <w:marBottom w:val="0"/>
      <w:divBdr>
        <w:top w:val="none" w:sz="0" w:space="0" w:color="auto"/>
        <w:left w:val="none" w:sz="0" w:space="0" w:color="auto"/>
        <w:bottom w:val="none" w:sz="0" w:space="0" w:color="auto"/>
        <w:right w:val="none" w:sz="0" w:space="0" w:color="auto"/>
      </w:divBdr>
    </w:div>
    <w:div w:id="650135229">
      <w:bodyDiv w:val="1"/>
      <w:marLeft w:val="0"/>
      <w:marRight w:val="0"/>
      <w:marTop w:val="0"/>
      <w:marBottom w:val="0"/>
      <w:divBdr>
        <w:top w:val="none" w:sz="0" w:space="0" w:color="auto"/>
        <w:left w:val="none" w:sz="0" w:space="0" w:color="auto"/>
        <w:bottom w:val="none" w:sz="0" w:space="0" w:color="auto"/>
        <w:right w:val="none" w:sz="0" w:space="0" w:color="auto"/>
      </w:divBdr>
    </w:div>
    <w:div w:id="669677797">
      <w:bodyDiv w:val="1"/>
      <w:marLeft w:val="0"/>
      <w:marRight w:val="0"/>
      <w:marTop w:val="0"/>
      <w:marBottom w:val="0"/>
      <w:divBdr>
        <w:top w:val="none" w:sz="0" w:space="0" w:color="auto"/>
        <w:left w:val="none" w:sz="0" w:space="0" w:color="auto"/>
        <w:bottom w:val="none" w:sz="0" w:space="0" w:color="auto"/>
        <w:right w:val="none" w:sz="0" w:space="0" w:color="auto"/>
      </w:divBdr>
    </w:div>
    <w:div w:id="704795396">
      <w:bodyDiv w:val="1"/>
      <w:marLeft w:val="0"/>
      <w:marRight w:val="0"/>
      <w:marTop w:val="0"/>
      <w:marBottom w:val="0"/>
      <w:divBdr>
        <w:top w:val="none" w:sz="0" w:space="0" w:color="auto"/>
        <w:left w:val="none" w:sz="0" w:space="0" w:color="auto"/>
        <w:bottom w:val="none" w:sz="0" w:space="0" w:color="auto"/>
        <w:right w:val="none" w:sz="0" w:space="0" w:color="auto"/>
      </w:divBdr>
    </w:div>
    <w:div w:id="721683834">
      <w:bodyDiv w:val="1"/>
      <w:marLeft w:val="0"/>
      <w:marRight w:val="0"/>
      <w:marTop w:val="0"/>
      <w:marBottom w:val="0"/>
      <w:divBdr>
        <w:top w:val="none" w:sz="0" w:space="0" w:color="auto"/>
        <w:left w:val="none" w:sz="0" w:space="0" w:color="auto"/>
        <w:bottom w:val="none" w:sz="0" w:space="0" w:color="auto"/>
        <w:right w:val="none" w:sz="0" w:space="0" w:color="auto"/>
      </w:divBdr>
    </w:div>
    <w:div w:id="729962278">
      <w:bodyDiv w:val="1"/>
      <w:marLeft w:val="0"/>
      <w:marRight w:val="0"/>
      <w:marTop w:val="0"/>
      <w:marBottom w:val="0"/>
      <w:divBdr>
        <w:top w:val="none" w:sz="0" w:space="0" w:color="auto"/>
        <w:left w:val="none" w:sz="0" w:space="0" w:color="auto"/>
        <w:bottom w:val="none" w:sz="0" w:space="0" w:color="auto"/>
        <w:right w:val="none" w:sz="0" w:space="0" w:color="auto"/>
      </w:divBdr>
    </w:div>
    <w:div w:id="736243704">
      <w:bodyDiv w:val="1"/>
      <w:marLeft w:val="0"/>
      <w:marRight w:val="0"/>
      <w:marTop w:val="0"/>
      <w:marBottom w:val="0"/>
      <w:divBdr>
        <w:top w:val="none" w:sz="0" w:space="0" w:color="auto"/>
        <w:left w:val="none" w:sz="0" w:space="0" w:color="auto"/>
        <w:bottom w:val="none" w:sz="0" w:space="0" w:color="auto"/>
        <w:right w:val="none" w:sz="0" w:space="0" w:color="auto"/>
      </w:divBdr>
    </w:div>
    <w:div w:id="746341334">
      <w:bodyDiv w:val="1"/>
      <w:marLeft w:val="0"/>
      <w:marRight w:val="0"/>
      <w:marTop w:val="0"/>
      <w:marBottom w:val="0"/>
      <w:divBdr>
        <w:top w:val="none" w:sz="0" w:space="0" w:color="auto"/>
        <w:left w:val="none" w:sz="0" w:space="0" w:color="auto"/>
        <w:bottom w:val="none" w:sz="0" w:space="0" w:color="auto"/>
        <w:right w:val="none" w:sz="0" w:space="0" w:color="auto"/>
      </w:divBdr>
    </w:div>
    <w:div w:id="758067118">
      <w:bodyDiv w:val="1"/>
      <w:marLeft w:val="0"/>
      <w:marRight w:val="0"/>
      <w:marTop w:val="0"/>
      <w:marBottom w:val="0"/>
      <w:divBdr>
        <w:top w:val="none" w:sz="0" w:space="0" w:color="auto"/>
        <w:left w:val="none" w:sz="0" w:space="0" w:color="auto"/>
        <w:bottom w:val="none" w:sz="0" w:space="0" w:color="auto"/>
        <w:right w:val="none" w:sz="0" w:space="0" w:color="auto"/>
      </w:divBdr>
    </w:div>
    <w:div w:id="760566615">
      <w:bodyDiv w:val="1"/>
      <w:marLeft w:val="0"/>
      <w:marRight w:val="0"/>
      <w:marTop w:val="0"/>
      <w:marBottom w:val="0"/>
      <w:divBdr>
        <w:top w:val="none" w:sz="0" w:space="0" w:color="auto"/>
        <w:left w:val="none" w:sz="0" w:space="0" w:color="auto"/>
        <w:bottom w:val="none" w:sz="0" w:space="0" w:color="auto"/>
        <w:right w:val="none" w:sz="0" w:space="0" w:color="auto"/>
      </w:divBdr>
    </w:div>
    <w:div w:id="775102798">
      <w:bodyDiv w:val="1"/>
      <w:marLeft w:val="0"/>
      <w:marRight w:val="0"/>
      <w:marTop w:val="0"/>
      <w:marBottom w:val="0"/>
      <w:divBdr>
        <w:top w:val="none" w:sz="0" w:space="0" w:color="auto"/>
        <w:left w:val="none" w:sz="0" w:space="0" w:color="auto"/>
        <w:bottom w:val="none" w:sz="0" w:space="0" w:color="auto"/>
        <w:right w:val="none" w:sz="0" w:space="0" w:color="auto"/>
      </w:divBdr>
    </w:div>
    <w:div w:id="775488872">
      <w:bodyDiv w:val="1"/>
      <w:marLeft w:val="0"/>
      <w:marRight w:val="0"/>
      <w:marTop w:val="0"/>
      <w:marBottom w:val="0"/>
      <w:divBdr>
        <w:top w:val="none" w:sz="0" w:space="0" w:color="auto"/>
        <w:left w:val="none" w:sz="0" w:space="0" w:color="auto"/>
        <w:bottom w:val="none" w:sz="0" w:space="0" w:color="auto"/>
        <w:right w:val="none" w:sz="0" w:space="0" w:color="auto"/>
      </w:divBdr>
    </w:div>
    <w:div w:id="791291052">
      <w:bodyDiv w:val="1"/>
      <w:marLeft w:val="0"/>
      <w:marRight w:val="0"/>
      <w:marTop w:val="0"/>
      <w:marBottom w:val="0"/>
      <w:divBdr>
        <w:top w:val="none" w:sz="0" w:space="0" w:color="auto"/>
        <w:left w:val="none" w:sz="0" w:space="0" w:color="auto"/>
        <w:bottom w:val="none" w:sz="0" w:space="0" w:color="auto"/>
        <w:right w:val="none" w:sz="0" w:space="0" w:color="auto"/>
      </w:divBdr>
    </w:div>
    <w:div w:id="822508152">
      <w:bodyDiv w:val="1"/>
      <w:marLeft w:val="0"/>
      <w:marRight w:val="0"/>
      <w:marTop w:val="0"/>
      <w:marBottom w:val="0"/>
      <w:divBdr>
        <w:top w:val="none" w:sz="0" w:space="0" w:color="auto"/>
        <w:left w:val="none" w:sz="0" w:space="0" w:color="auto"/>
        <w:bottom w:val="none" w:sz="0" w:space="0" w:color="auto"/>
        <w:right w:val="none" w:sz="0" w:space="0" w:color="auto"/>
      </w:divBdr>
    </w:div>
    <w:div w:id="848712622">
      <w:bodyDiv w:val="1"/>
      <w:marLeft w:val="0"/>
      <w:marRight w:val="0"/>
      <w:marTop w:val="0"/>
      <w:marBottom w:val="0"/>
      <w:divBdr>
        <w:top w:val="none" w:sz="0" w:space="0" w:color="auto"/>
        <w:left w:val="none" w:sz="0" w:space="0" w:color="auto"/>
        <w:bottom w:val="none" w:sz="0" w:space="0" w:color="auto"/>
        <w:right w:val="none" w:sz="0" w:space="0" w:color="auto"/>
      </w:divBdr>
    </w:div>
    <w:div w:id="852111609">
      <w:bodyDiv w:val="1"/>
      <w:marLeft w:val="0"/>
      <w:marRight w:val="0"/>
      <w:marTop w:val="0"/>
      <w:marBottom w:val="0"/>
      <w:divBdr>
        <w:top w:val="none" w:sz="0" w:space="0" w:color="auto"/>
        <w:left w:val="none" w:sz="0" w:space="0" w:color="auto"/>
        <w:bottom w:val="none" w:sz="0" w:space="0" w:color="auto"/>
        <w:right w:val="none" w:sz="0" w:space="0" w:color="auto"/>
      </w:divBdr>
    </w:div>
    <w:div w:id="890849251">
      <w:bodyDiv w:val="1"/>
      <w:marLeft w:val="0"/>
      <w:marRight w:val="0"/>
      <w:marTop w:val="0"/>
      <w:marBottom w:val="0"/>
      <w:divBdr>
        <w:top w:val="none" w:sz="0" w:space="0" w:color="auto"/>
        <w:left w:val="none" w:sz="0" w:space="0" w:color="auto"/>
        <w:bottom w:val="none" w:sz="0" w:space="0" w:color="auto"/>
        <w:right w:val="none" w:sz="0" w:space="0" w:color="auto"/>
      </w:divBdr>
    </w:div>
    <w:div w:id="893854953">
      <w:bodyDiv w:val="1"/>
      <w:marLeft w:val="0"/>
      <w:marRight w:val="0"/>
      <w:marTop w:val="0"/>
      <w:marBottom w:val="0"/>
      <w:divBdr>
        <w:top w:val="none" w:sz="0" w:space="0" w:color="auto"/>
        <w:left w:val="none" w:sz="0" w:space="0" w:color="auto"/>
        <w:bottom w:val="none" w:sz="0" w:space="0" w:color="auto"/>
        <w:right w:val="none" w:sz="0" w:space="0" w:color="auto"/>
      </w:divBdr>
    </w:div>
    <w:div w:id="908461006">
      <w:bodyDiv w:val="1"/>
      <w:marLeft w:val="0"/>
      <w:marRight w:val="0"/>
      <w:marTop w:val="0"/>
      <w:marBottom w:val="0"/>
      <w:divBdr>
        <w:top w:val="none" w:sz="0" w:space="0" w:color="auto"/>
        <w:left w:val="none" w:sz="0" w:space="0" w:color="auto"/>
        <w:bottom w:val="none" w:sz="0" w:space="0" w:color="auto"/>
        <w:right w:val="none" w:sz="0" w:space="0" w:color="auto"/>
      </w:divBdr>
    </w:div>
    <w:div w:id="913079446">
      <w:bodyDiv w:val="1"/>
      <w:marLeft w:val="0"/>
      <w:marRight w:val="0"/>
      <w:marTop w:val="0"/>
      <w:marBottom w:val="0"/>
      <w:divBdr>
        <w:top w:val="none" w:sz="0" w:space="0" w:color="auto"/>
        <w:left w:val="none" w:sz="0" w:space="0" w:color="auto"/>
        <w:bottom w:val="none" w:sz="0" w:space="0" w:color="auto"/>
        <w:right w:val="none" w:sz="0" w:space="0" w:color="auto"/>
      </w:divBdr>
    </w:div>
    <w:div w:id="930315901">
      <w:bodyDiv w:val="1"/>
      <w:marLeft w:val="0"/>
      <w:marRight w:val="0"/>
      <w:marTop w:val="0"/>
      <w:marBottom w:val="0"/>
      <w:divBdr>
        <w:top w:val="none" w:sz="0" w:space="0" w:color="auto"/>
        <w:left w:val="none" w:sz="0" w:space="0" w:color="auto"/>
        <w:bottom w:val="none" w:sz="0" w:space="0" w:color="auto"/>
        <w:right w:val="none" w:sz="0" w:space="0" w:color="auto"/>
      </w:divBdr>
    </w:div>
    <w:div w:id="955647478">
      <w:bodyDiv w:val="1"/>
      <w:marLeft w:val="0"/>
      <w:marRight w:val="0"/>
      <w:marTop w:val="0"/>
      <w:marBottom w:val="0"/>
      <w:divBdr>
        <w:top w:val="none" w:sz="0" w:space="0" w:color="auto"/>
        <w:left w:val="none" w:sz="0" w:space="0" w:color="auto"/>
        <w:bottom w:val="none" w:sz="0" w:space="0" w:color="auto"/>
        <w:right w:val="none" w:sz="0" w:space="0" w:color="auto"/>
      </w:divBdr>
    </w:div>
    <w:div w:id="977732702">
      <w:bodyDiv w:val="1"/>
      <w:marLeft w:val="0"/>
      <w:marRight w:val="0"/>
      <w:marTop w:val="0"/>
      <w:marBottom w:val="0"/>
      <w:divBdr>
        <w:top w:val="none" w:sz="0" w:space="0" w:color="auto"/>
        <w:left w:val="none" w:sz="0" w:space="0" w:color="auto"/>
        <w:bottom w:val="none" w:sz="0" w:space="0" w:color="auto"/>
        <w:right w:val="none" w:sz="0" w:space="0" w:color="auto"/>
      </w:divBdr>
    </w:div>
    <w:div w:id="1002659506">
      <w:bodyDiv w:val="1"/>
      <w:marLeft w:val="0"/>
      <w:marRight w:val="0"/>
      <w:marTop w:val="0"/>
      <w:marBottom w:val="0"/>
      <w:divBdr>
        <w:top w:val="none" w:sz="0" w:space="0" w:color="auto"/>
        <w:left w:val="none" w:sz="0" w:space="0" w:color="auto"/>
        <w:bottom w:val="none" w:sz="0" w:space="0" w:color="auto"/>
        <w:right w:val="none" w:sz="0" w:space="0" w:color="auto"/>
      </w:divBdr>
    </w:div>
    <w:div w:id="1028338154">
      <w:bodyDiv w:val="1"/>
      <w:marLeft w:val="0"/>
      <w:marRight w:val="0"/>
      <w:marTop w:val="0"/>
      <w:marBottom w:val="0"/>
      <w:divBdr>
        <w:top w:val="none" w:sz="0" w:space="0" w:color="auto"/>
        <w:left w:val="none" w:sz="0" w:space="0" w:color="auto"/>
        <w:bottom w:val="none" w:sz="0" w:space="0" w:color="auto"/>
        <w:right w:val="none" w:sz="0" w:space="0" w:color="auto"/>
      </w:divBdr>
      <w:divsChild>
        <w:div w:id="4596489">
          <w:marLeft w:val="0"/>
          <w:marRight w:val="0"/>
          <w:marTop w:val="0"/>
          <w:marBottom w:val="0"/>
          <w:divBdr>
            <w:top w:val="none" w:sz="0" w:space="0" w:color="auto"/>
            <w:left w:val="none" w:sz="0" w:space="0" w:color="auto"/>
            <w:bottom w:val="none" w:sz="0" w:space="0" w:color="auto"/>
            <w:right w:val="none" w:sz="0" w:space="0" w:color="auto"/>
          </w:divBdr>
        </w:div>
        <w:div w:id="609317050">
          <w:marLeft w:val="0"/>
          <w:marRight w:val="0"/>
          <w:marTop w:val="0"/>
          <w:marBottom w:val="0"/>
          <w:divBdr>
            <w:top w:val="none" w:sz="0" w:space="0" w:color="auto"/>
            <w:left w:val="none" w:sz="0" w:space="0" w:color="auto"/>
            <w:bottom w:val="none" w:sz="0" w:space="0" w:color="auto"/>
            <w:right w:val="none" w:sz="0" w:space="0" w:color="auto"/>
          </w:divBdr>
        </w:div>
        <w:div w:id="806893387">
          <w:marLeft w:val="0"/>
          <w:marRight w:val="0"/>
          <w:marTop w:val="0"/>
          <w:marBottom w:val="0"/>
          <w:divBdr>
            <w:top w:val="none" w:sz="0" w:space="0" w:color="auto"/>
            <w:left w:val="none" w:sz="0" w:space="0" w:color="auto"/>
            <w:bottom w:val="none" w:sz="0" w:space="0" w:color="auto"/>
            <w:right w:val="none" w:sz="0" w:space="0" w:color="auto"/>
          </w:divBdr>
        </w:div>
        <w:div w:id="1069305726">
          <w:marLeft w:val="0"/>
          <w:marRight w:val="0"/>
          <w:marTop w:val="0"/>
          <w:marBottom w:val="0"/>
          <w:divBdr>
            <w:top w:val="none" w:sz="0" w:space="0" w:color="auto"/>
            <w:left w:val="none" w:sz="0" w:space="0" w:color="auto"/>
            <w:bottom w:val="none" w:sz="0" w:space="0" w:color="auto"/>
            <w:right w:val="none" w:sz="0" w:space="0" w:color="auto"/>
          </w:divBdr>
        </w:div>
      </w:divsChild>
    </w:div>
    <w:div w:id="1054429493">
      <w:bodyDiv w:val="1"/>
      <w:marLeft w:val="0"/>
      <w:marRight w:val="0"/>
      <w:marTop w:val="0"/>
      <w:marBottom w:val="0"/>
      <w:divBdr>
        <w:top w:val="none" w:sz="0" w:space="0" w:color="auto"/>
        <w:left w:val="none" w:sz="0" w:space="0" w:color="auto"/>
        <w:bottom w:val="none" w:sz="0" w:space="0" w:color="auto"/>
        <w:right w:val="none" w:sz="0" w:space="0" w:color="auto"/>
      </w:divBdr>
    </w:div>
    <w:div w:id="1078403135">
      <w:bodyDiv w:val="1"/>
      <w:marLeft w:val="0"/>
      <w:marRight w:val="0"/>
      <w:marTop w:val="0"/>
      <w:marBottom w:val="0"/>
      <w:divBdr>
        <w:top w:val="none" w:sz="0" w:space="0" w:color="auto"/>
        <w:left w:val="none" w:sz="0" w:space="0" w:color="auto"/>
        <w:bottom w:val="none" w:sz="0" w:space="0" w:color="auto"/>
        <w:right w:val="none" w:sz="0" w:space="0" w:color="auto"/>
      </w:divBdr>
    </w:div>
    <w:div w:id="1086154186">
      <w:bodyDiv w:val="1"/>
      <w:marLeft w:val="0"/>
      <w:marRight w:val="0"/>
      <w:marTop w:val="0"/>
      <w:marBottom w:val="0"/>
      <w:divBdr>
        <w:top w:val="none" w:sz="0" w:space="0" w:color="auto"/>
        <w:left w:val="none" w:sz="0" w:space="0" w:color="auto"/>
        <w:bottom w:val="none" w:sz="0" w:space="0" w:color="auto"/>
        <w:right w:val="none" w:sz="0" w:space="0" w:color="auto"/>
      </w:divBdr>
    </w:div>
    <w:div w:id="1139036109">
      <w:bodyDiv w:val="1"/>
      <w:marLeft w:val="0"/>
      <w:marRight w:val="0"/>
      <w:marTop w:val="0"/>
      <w:marBottom w:val="0"/>
      <w:divBdr>
        <w:top w:val="none" w:sz="0" w:space="0" w:color="auto"/>
        <w:left w:val="none" w:sz="0" w:space="0" w:color="auto"/>
        <w:bottom w:val="none" w:sz="0" w:space="0" w:color="auto"/>
        <w:right w:val="none" w:sz="0" w:space="0" w:color="auto"/>
      </w:divBdr>
    </w:div>
    <w:div w:id="1150055968">
      <w:bodyDiv w:val="1"/>
      <w:marLeft w:val="0"/>
      <w:marRight w:val="0"/>
      <w:marTop w:val="0"/>
      <w:marBottom w:val="0"/>
      <w:divBdr>
        <w:top w:val="none" w:sz="0" w:space="0" w:color="auto"/>
        <w:left w:val="none" w:sz="0" w:space="0" w:color="auto"/>
        <w:bottom w:val="none" w:sz="0" w:space="0" w:color="auto"/>
        <w:right w:val="none" w:sz="0" w:space="0" w:color="auto"/>
      </w:divBdr>
    </w:div>
    <w:div w:id="1167742217">
      <w:bodyDiv w:val="1"/>
      <w:marLeft w:val="0"/>
      <w:marRight w:val="0"/>
      <w:marTop w:val="0"/>
      <w:marBottom w:val="0"/>
      <w:divBdr>
        <w:top w:val="none" w:sz="0" w:space="0" w:color="auto"/>
        <w:left w:val="none" w:sz="0" w:space="0" w:color="auto"/>
        <w:bottom w:val="none" w:sz="0" w:space="0" w:color="auto"/>
        <w:right w:val="none" w:sz="0" w:space="0" w:color="auto"/>
      </w:divBdr>
    </w:div>
    <w:div w:id="1184585904">
      <w:bodyDiv w:val="1"/>
      <w:marLeft w:val="0"/>
      <w:marRight w:val="0"/>
      <w:marTop w:val="0"/>
      <w:marBottom w:val="0"/>
      <w:divBdr>
        <w:top w:val="none" w:sz="0" w:space="0" w:color="auto"/>
        <w:left w:val="none" w:sz="0" w:space="0" w:color="auto"/>
        <w:bottom w:val="none" w:sz="0" w:space="0" w:color="auto"/>
        <w:right w:val="none" w:sz="0" w:space="0" w:color="auto"/>
      </w:divBdr>
    </w:div>
    <w:div w:id="1187405751">
      <w:bodyDiv w:val="1"/>
      <w:marLeft w:val="0"/>
      <w:marRight w:val="0"/>
      <w:marTop w:val="0"/>
      <w:marBottom w:val="0"/>
      <w:divBdr>
        <w:top w:val="none" w:sz="0" w:space="0" w:color="auto"/>
        <w:left w:val="none" w:sz="0" w:space="0" w:color="auto"/>
        <w:bottom w:val="none" w:sz="0" w:space="0" w:color="auto"/>
        <w:right w:val="none" w:sz="0" w:space="0" w:color="auto"/>
      </w:divBdr>
    </w:div>
    <w:div w:id="1203715481">
      <w:bodyDiv w:val="1"/>
      <w:marLeft w:val="0"/>
      <w:marRight w:val="0"/>
      <w:marTop w:val="0"/>
      <w:marBottom w:val="0"/>
      <w:divBdr>
        <w:top w:val="none" w:sz="0" w:space="0" w:color="auto"/>
        <w:left w:val="none" w:sz="0" w:space="0" w:color="auto"/>
        <w:bottom w:val="none" w:sz="0" w:space="0" w:color="auto"/>
        <w:right w:val="none" w:sz="0" w:space="0" w:color="auto"/>
      </w:divBdr>
    </w:div>
    <w:div w:id="1205941810">
      <w:bodyDiv w:val="1"/>
      <w:marLeft w:val="0"/>
      <w:marRight w:val="0"/>
      <w:marTop w:val="0"/>
      <w:marBottom w:val="0"/>
      <w:divBdr>
        <w:top w:val="none" w:sz="0" w:space="0" w:color="auto"/>
        <w:left w:val="none" w:sz="0" w:space="0" w:color="auto"/>
        <w:bottom w:val="none" w:sz="0" w:space="0" w:color="auto"/>
        <w:right w:val="none" w:sz="0" w:space="0" w:color="auto"/>
      </w:divBdr>
      <w:divsChild>
        <w:div w:id="975063840">
          <w:marLeft w:val="0"/>
          <w:marRight w:val="0"/>
          <w:marTop w:val="0"/>
          <w:marBottom w:val="0"/>
          <w:divBdr>
            <w:top w:val="none" w:sz="0" w:space="0" w:color="auto"/>
            <w:left w:val="none" w:sz="0" w:space="0" w:color="auto"/>
            <w:bottom w:val="none" w:sz="0" w:space="0" w:color="auto"/>
            <w:right w:val="none" w:sz="0" w:space="0" w:color="auto"/>
          </w:divBdr>
        </w:div>
        <w:div w:id="976647525">
          <w:marLeft w:val="0"/>
          <w:marRight w:val="0"/>
          <w:marTop w:val="0"/>
          <w:marBottom w:val="0"/>
          <w:divBdr>
            <w:top w:val="none" w:sz="0" w:space="0" w:color="auto"/>
            <w:left w:val="none" w:sz="0" w:space="0" w:color="auto"/>
            <w:bottom w:val="none" w:sz="0" w:space="0" w:color="auto"/>
            <w:right w:val="none" w:sz="0" w:space="0" w:color="auto"/>
          </w:divBdr>
        </w:div>
      </w:divsChild>
    </w:div>
    <w:div w:id="1208686770">
      <w:bodyDiv w:val="1"/>
      <w:marLeft w:val="0"/>
      <w:marRight w:val="0"/>
      <w:marTop w:val="0"/>
      <w:marBottom w:val="0"/>
      <w:divBdr>
        <w:top w:val="none" w:sz="0" w:space="0" w:color="auto"/>
        <w:left w:val="none" w:sz="0" w:space="0" w:color="auto"/>
        <w:bottom w:val="none" w:sz="0" w:space="0" w:color="auto"/>
        <w:right w:val="none" w:sz="0" w:space="0" w:color="auto"/>
      </w:divBdr>
      <w:divsChild>
        <w:div w:id="1967618901">
          <w:marLeft w:val="0"/>
          <w:marRight w:val="0"/>
          <w:marTop w:val="0"/>
          <w:marBottom w:val="0"/>
          <w:divBdr>
            <w:top w:val="none" w:sz="0" w:space="0" w:color="auto"/>
            <w:left w:val="none" w:sz="0" w:space="0" w:color="auto"/>
            <w:bottom w:val="none" w:sz="0" w:space="0" w:color="auto"/>
            <w:right w:val="none" w:sz="0" w:space="0" w:color="auto"/>
          </w:divBdr>
        </w:div>
        <w:div w:id="452675607">
          <w:marLeft w:val="0"/>
          <w:marRight w:val="0"/>
          <w:marTop w:val="0"/>
          <w:marBottom w:val="0"/>
          <w:divBdr>
            <w:top w:val="none" w:sz="0" w:space="0" w:color="auto"/>
            <w:left w:val="none" w:sz="0" w:space="0" w:color="auto"/>
            <w:bottom w:val="none" w:sz="0" w:space="0" w:color="auto"/>
            <w:right w:val="none" w:sz="0" w:space="0" w:color="auto"/>
          </w:divBdr>
        </w:div>
      </w:divsChild>
    </w:div>
    <w:div w:id="1251432279">
      <w:bodyDiv w:val="1"/>
      <w:marLeft w:val="0"/>
      <w:marRight w:val="0"/>
      <w:marTop w:val="0"/>
      <w:marBottom w:val="0"/>
      <w:divBdr>
        <w:top w:val="none" w:sz="0" w:space="0" w:color="auto"/>
        <w:left w:val="none" w:sz="0" w:space="0" w:color="auto"/>
        <w:bottom w:val="none" w:sz="0" w:space="0" w:color="auto"/>
        <w:right w:val="none" w:sz="0" w:space="0" w:color="auto"/>
      </w:divBdr>
    </w:div>
    <w:div w:id="1256669382">
      <w:bodyDiv w:val="1"/>
      <w:marLeft w:val="0"/>
      <w:marRight w:val="0"/>
      <w:marTop w:val="0"/>
      <w:marBottom w:val="0"/>
      <w:divBdr>
        <w:top w:val="none" w:sz="0" w:space="0" w:color="auto"/>
        <w:left w:val="none" w:sz="0" w:space="0" w:color="auto"/>
        <w:bottom w:val="none" w:sz="0" w:space="0" w:color="auto"/>
        <w:right w:val="none" w:sz="0" w:space="0" w:color="auto"/>
      </w:divBdr>
    </w:div>
    <w:div w:id="1267663986">
      <w:bodyDiv w:val="1"/>
      <w:marLeft w:val="0"/>
      <w:marRight w:val="0"/>
      <w:marTop w:val="0"/>
      <w:marBottom w:val="0"/>
      <w:divBdr>
        <w:top w:val="none" w:sz="0" w:space="0" w:color="auto"/>
        <w:left w:val="none" w:sz="0" w:space="0" w:color="auto"/>
        <w:bottom w:val="none" w:sz="0" w:space="0" w:color="auto"/>
        <w:right w:val="none" w:sz="0" w:space="0" w:color="auto"/>
      </w:divBdr>
    </w:div>
    <w:div w:id="1275987601">
      <w:bodyDiv w:val="1"/>
      <w:marLeft w:val="0"/>
      <w:marRight w:val="0"/>
      <w:marTop w:val="0"/>
      <w:marBottom w:val="0"/>
      <w:divBdr>
        <w:top w:val="none" w:sz="0" w:space="0" w:color="auto"/>
        <w:left w:val="none" w:sz="0" w:space="0" w:color="auto"/>
        <w:bottom w:val="none" w:sz="0" w:space="0" w:color="auto"/>
        <w:right w:val="none" w:sz="0" w:space="0" w:color="auto"/>
      </w:divBdr>
    </w:div>
    <w:div w:id="1301305416">
      <w:bodyDiv w:val="1"/>
      <w:marLeft w:val="0"/>
      <w:marRight w:val="0"/>
      <w:marTop w:val="0"/>
      <w:marBottom w:val="0"/>
      <w:divBdr>
        <w:top w:val="none" w:sz="0" w:space="0" w:color="auto"/>
        <w:left w:val="none" w:sz="0" w:space="0" w:color="auto"/>
        <w:bottom w:val="none" w:sz="0" w:space="0" w:color="auto"/>
        <w:right w:val="none" w:sz="0" w:space="0" w:color="auto"/>
      </w:divBdr>
    </w:div>
    <w:div w:id="1311253037">
      <w:bodyDiv w:val="1"/>
      <w:marLeft w:val="0"/>
      <w:marRight w:val="0"/>
      <w:marTop w:val="0"/>
      <w:marBottom w:val="0"/>
      <w:divBdr>
        <w:top w:val="none" w:sz="0" w:space="0" w:color="auto"/>
        <w:left w:val="none" w:sz="0" w:space="0" w:color="auto"/>
        <w:bottom w:val="none" w:sz="0" w:space="0" w:color="auto"/>
        <w:right w:val="none" w:sz="0" w:space="0" w:color="auto"/>
      </w:divBdr>
    </w:div>
    <w:div w:id="1328483778">
      <w:bodyDiv w:val="1"/>
      <w:marLeft w:val="0"/>
      <w:marRight w:val="0"/>
      <w:marTop w:val="0"/>
      <w:marBottom w:val="0"/>
      <w:divBdr>
        <w:top w:val="none" w:sz="0" w:space="0" w:color="auto"/>
        <w:left w:val="none" w:sz="0" w:space="0" w:color="auto"/>
        <w:bottom w:val="none" w:sz="0" w:space="0" w:color="auto"/>
        <w:right w:val="none" w:sz="0" w:space="0" w:color="auto"/>
      </w:divBdr>
    </w:div>
    <w:div w:id="1349599207">
      <w:bodyDiv w:val="1"/>
      <w:marLeft w:val="0"/>
      <w:marRight w:val="0"/>
      <w:marTop w:val="0"/>
      <w:marBottom w:val="0"/>
      <w:divBdr>
        <w:top w:val="none" w:sz="0" w:space="0" w:color="auto"/>
        <w:left w:val="none" w:sz="0" w:space="0" w:color="auto"/>
        <w:bottom w:val="none" w:sz="0" w:space="0" w:color="auto"/>
        <w:right w:val="none" w:sz="0" w:space="0" w:color="auto"/>
      </w:divBdr>
    </w:div>
    <w:div w:id="1377005042">
      <w:bodyDiv w:val="1"/>
      <w:marLeft w:val="0"/>
      <w:marRight w:val="0"/>
      <w:marTop w:val="0"/>
      <w:marBottom w:val="0"/>
      <w:divBdr>
        <w:top w:val="none" w:sz="0" w:space="0" w:color="auto"/>
        <w:left w:val="none" w:sz="0" w:space="0" w:color="auto"/>
        <w:bottom w:val="none" w:sz="0" w:space="0" w:color="auto"/>
        <w:right w:val="none" w:sz="0" w:space="0" w:color="auto"/>
      </w:divBdr>
    </w:div>
    <w:div w:id="1385640675">
      <w:bodyDiv w:val="1"/>
      <w:marLeft w:val="0"/>
      <w:marRight w:val="0"/>
      <w:marTop w:val="0"/>
      <w:marBottom w:val="0"/>
      <w:divBdr>
        <w:top w:val="none" w:sz="0" w:space="0" w:color="auto"/>
        <w:left w:val="none" w:sz="0" w:space="0" w:color="auto"/>
        <w:bottom w:val="none" w:sz="0" w:space="0" w:color="auto"/>
        <w:right w:val="none" w:sz="0" w:space="0" w:color="auto"/>
      </w:divBdr>
    </w:div>
    <w:div w:id="1391225452">
      <w:bodyDiv w:val="1"/>
      <w:marLeft w:val="0"/>
      <w:marRight w:val="0"/>
      <w:marTop w:val="0"/>
      <w:marBottom w:val="0"/>
      <w:divBdr>
        <w:top w:val="none" w:sz="0" w:space="0" w:color="auto"/>
        <w:left w:val="none" w:sz="0" w:space="0" w:color="auto"/>
        <w:bottom w:val="none" w:sz="0" w:space="0" w:color="auto"/>
        <w:right w:val="none" w:sz="0" w:space="0" w:color="auto"/>
      </w:divBdr>
      <w:divsChild>
        <w:div w:id="668945639">
          <w:marLeft w:val="0"/>
          <w:marRight w:val="0"/>
          <w:marTop w:val="0"/>
          <w:marBottom w:val="0"/>
          <w:divBdr>
            <w:top w:val="none" w:sz="0" w:space="0" w:color="auto"/>
            <w:left w:val="none" w:sz="0" w:space="0" w:color="auto"/>
            <w:bottom w:val="none" w:sz="0" w:space="0" w:color="auto"/>
            <w:right w:val="none" w:sz="0" w:space="0" w:color="auto"/>
          </w:divBdr>
        </w:div>
        <w:div w:id="1800563875">
          <w:marLeft w:val="0"/>
          <w:marRight w:val="0"/>
          <w:marTop w:val="0"/>
          <w:marBottom w:val="0"/>
          <w:divBdr>
            <w:top w:val="none" w:sz="0" w:space="0" w:color="auto"/>
            <w:left w:val="none" w:sz="0" w:space="0" w:color="auto"/>
            <w:bottom w:val="none" w:sz="0" w:space="0" w:color="auto"/>
            <w:right w:val="none" w:sz="0" w:space="0" w:color="auto"/>
          </w:divBdr>
        </w:div>
      </w:divsChild>
    </w:div>
    <w:div w:id="1410541116">
      <w:bodyDiv w:val="1"/>
      <w:marLeft w:val="0"/>
      <w:marRight w:val="0"/>
      <w:marTop w:val="0"/>
      <w:marBottom w:val="0"/>
      <w:divBdr>
        <w:top w:val="none" w:sz="0" w:space="0" w:color="auto"/>
        <w:left w:val="none" w:sz="0" w:space="0" w:color="auto"/>
        <w:bottom w:val="none" w:sz="0" w:space="0" w:color="auto"/>
        <w:right w:val="none" w:sz="0" w:space="0" w:color="auto"/>
      </w:divBdr>
    </w:div>
    <w:div w:id="1411852772">
      <w:bodyDiv w:val="1"/>
      <w:marLeft w:val="0"/>
      <w:marRight w:val="0"/>
      <w:marTop w:val="0"/>
      <w:marBottom w:val="0"/>
      <w:divBdr>
        <w:top w:val="none" w:sz="0" w:space="0" w:color="auto"/>
        <w:left w:val="none" w:sz="0" w:space="0" w:color="auto"/>
        <w:bottom w:val="none" w:sz="0" w:space="0" w:color="auto"/>
        <w:right w:val="none" w:sz="0" w:space="0" w:color="auto"/>
      </w:divBdr>
    </w:div>
    <w:div w:id="1430199461">
      <w:bodyDiv w:val="1"/>
      <w:marLeft w:val="0"/>
      <w:marRight w:val="0"/>
      <w:marTop w:val="0"/>
      <w:marBottom w:val="0"/>
      <w:divBdr>
        <w:top w:val="none" w:sz="0" w:space="0" w:color="auto"/>
        <w:left w:val="none" w:sz="0" w:space="0" w:color="auto"/>
        <w:bottom w:val="none" w:sz="0" w:space="0" w:color="auto"/>
        <w:right w:val="none" w:sz="0" w:space="0" w:color="auto"/>
      </w:divBdr>
    </w:div>
    <w:div w:id="1449932479">
      <w:bodyDiv w:val="1"/>
      <w:marLeft w:val="0"/>
      <w:marRight w:val="0"/>
      <w:marTop w:val="0"/>
      <w:marBottom w:val="0"/>
      <w:divBdr>
        <w:top w:val="none" w:sz="0" w:space="0" w:color="auto"/>
        <w:left w:val="none" w:sz="0" w:space="0" w:color="auto"/>
        <w:bottom w:val="none" w:sz="0" w:space="0" w:color="auto"/>
        <w:right w:val="none" w:sz="0" w:space="0" w:color="auto"/>
      </w:divBdr>
    </w:div>
    <w:div w:id="1454789087">
      <w:bodyDiv w:val="1"/>
      <w:marLeft w:val="0"/>
      <w:marRight w:val="0"/>
      <w:marTop w:val="0"/>
      <w:marBottom w:val="0"/>
      <w:divBdr>
        <w:top w:val="none" w:sz="0" w:space="0" w:color="auto"/>
        <w:left w:val="none" w:sz="0" w:space="0" w:color="auto"/>
        <w:bottom w:val="none" w:sz="0" w:space="0" w:color="auto"/>
        <w:right w:val="none" w:sz="0" w:space="0" w:color="auto"/>
      </w:divBdr>
    </w:div>
    <w:div w:id="1457749756">
      <w:bodyDiv w:val="1"/>
      <w:marLeft w:val="0"/>
      <w:marRight w:val="0"/>
      <w:marTop w:val="0"/>
      <w:marBottom w:val="0"/>
      <w:divBdr>
        <w:top w:val="none" w:sz="0" w:space="0" w:color="auto"/>
        <w:left w:val="none" w:sz="0" w:space="0" w:color="auto"/>
        <w:bottom w:val="none" w:sz="0" w:space="0" w:color="auto"/>
        <w:right w:val="none" w:sz="0" w:space="0" w:color="auto"/>
      </w:divBdr>
    </w:div>
    <w:div w:id="1464882629">
      <w:bodyDiv w:val="1"/>
      <w:marLeft w:val="0"/>
      <w:marRight w:val="0"/>
      <w:marTop w:val="0"/>
      <w:marBottom w:val="0"/>
      <w:divBdr>
        <w:top w:val="none" w:sz="0" w:space="0" w:color="auto"/>
        <w:left w:val="none" w:sz="0" w:space="0" w:color="auto"/>
        <w:bottom w:val="none" w:sz="0" w:space="0" w:color="auto"/>
        <w:right w:val="none" w:sz="0" w:space="0" w:color="auto"/>
      </w:divBdr>
    </w:div>
    <w:div w:id="1496534132">
      <w:bodyDiv w:val="1"/>
      <w:marLeft w:val="0"/>
      <w:marRight w:val="0"/>
      <w:marTop w:val="0"/>
      <w:marBottom w:val="0"/>
      <w:divBdr>
        <w:top w:val="none" w:sz="0" w:space="0" w:color="auto"/>
        <w:left w:val="none" w:sz="0" w:space="0" w:color="auto"/>
        <w:bottom w:val="none" w:sz="0" w:space="0" w:color="auto"/>
        <w:right w:val="none" w:sz="0" w:space="0" w:color="auto"/>
      </w:divBdr>
    </w:div>
    <w:div w:id="1543051213">
      <w:bodyDiv w:val="1"/>
      <w:marLeft w:val="0"/>
      <w:marRight w:val="0"/>
      <w:marTop w:val="0"/>
      <w:marBottom w:val="0"/>
      <w:divBdr>
        <w:top w:val="none" w:sz="0" w:space="0" w:color="auto"/>
        <w:left w:val="none" w:sz="0" w:space="0" w:color="auto"/>
        <w:bottom w:val="none" w:sz="0" w:space="0" w:color="auto"/>
        <w:right w:val="none" w:sz="0" w:space="0" w:color="auto"/>
      </w:divBdr>
    </w:div>
    <w:div w:id="1553691579">
      <w:bodyDiv w:val="1"/>
      <w:marLeft w:val="0"/>
      <w:marRight w:val="0"/>
      <w:marTop w:val="0"/>
      <w:marBottom w:val="0"/>
      <w:divBdr>
        <w:top w:val="none" w:sz="0" w:space="0" w:color="auto"/>
        <w:left w:val="none" w:sz="0" w:space="0" w:color="auto"/>
        <w:bottom w:val="none" w:sz="0" w:space="0" w:color="auto"/>
        <w:right w:val="none" w:sz="0" w:space="0" w:color="auto"/>
      </w:divBdr>
    </w:div>
    <w:div w:id="1564948145">
      <w:bodyDiv w:val="1"/>
      <w:marLeft w:val="0"/>
      <w:marRight w:val="0"/>
      <w:marTop w:val="0"/>
      <w:marBottom w:val="0"/>
      <w:divBdr>
        <w:top w:val="none" w:sz="0" w:space="0" w:color="auto"/>
        <w:left w:val="none" w:sz="0" w:space="0" w:color="auto"/>
        <w:bottom w:val="none" w:sz="0" w:space="0" w:color="auto"/>
        <w:right w:val="none" w:sz="0" w:space="0" w:color="auto"/>
      </w:divBdr>
    </w:div>
    <w:div w:id="1571962476">
      <w:bodyDiv w:val="1"/>
      <w:marLeft w:val="0"/>
      <w:marRight w:val="0"/>
      <w:marTop w:val="0"/>
      <w:marBottom w:val="0"/>
      <w:divBdr>
        <w:top w:val="none" w:sz="0" w:space="0" w:color="auto"/>
        <w:left w:val="none" w:sz="0" w:space="0" w:color="auto"/>
        <w:bottom w:val="none" w:sz="0" w:space="0" w:color="auto"/>
        <w:right w:val="none" w:sz="0" w:space="0" w:color="auto"/>
      </w:divBdr>
    </w:div>
    <w:div w:id="1577590665">
      <w:bodyDiv w:val="1"/>
      <w:marLeft w:val="0"/>
      <w:marRight w:val="0"/>
      <w:marTop w:val="0"/>
      <w:marBottom w:val="0"/>
      <w:divBdr>
        <w:top w:val="none" w:sz="0" w:space="0" w:color="auto"/>
        <w:left w:val="none" w:sz="0" w:space="0" w:color="auto"/>
        <w:bottom w:val="none" w:sz="0" w:space="0" w:color="auto"/>
        <w:right w:val="none" w:sz="0" w:space="0" w:color="auto"/>
      </w:divBdr>
      <w:divsChild>
        <w:div w:id="150416102">
          <w:marLeft w:val="0"/>
          <w:marRight w:val="0"/>
          <w:marTop w:val="0"/>
          <w:marBottom w:val="0"/>
          <w:divBdr>
            <w:top w:val="none" w:sz="0" w:space="0" w:color="auto"/>
            <w:left w:val="none" w:sz="0" w:space="0" w:color="auto"/>
            <w:bottom w:val="none" w:sz="0" w:space="0" w:color="auto"/>
            <w:right w:val="none" w:sz="0" w:space="0" w:color="auto"/>
          </w:divBdr>
        </w:div>
      </w:divsChild>
    </w:div>
    <w:div w:id="1588729923">
      <w:bodyDiv w:val="1"/>
      <w:marLeft w:val="0"/>
      <w:marRight w:val="0"/>
      <w:marTop w:val="0"/>
      <w:marBottom w:val="0"/>
      <w:divBdr>
        <w:top w:val="none" w:sz="0" w:space="0" w:color="auto"/>
        <w:left w:val="none" w:sz="0" w:space="0" w:color="auto"/>
        <w:bottom w:val="none" w:sz="0" w:space="0" w:color="auto"/>
        <w:right w:val="none" w:sz="0" w:space="0" w:color="auto"/>
      </w:divBdr>
    </w:div>
    <w:div w:id="1606494864">
      <w:bodyDiv w:val="1"/>
      <w:marLeft w:val="0"/>
      <w:marRight w:val="0"/>
      <w:marTop w:val="0"/>
      <w:marBottom w:val="0"/>
      <w:divBdr>
        <w:top w:val="none" w:sz="0" w:space="0" w:color="auto"/>
        <w:left w:val="none" w:sz="0" w:space="0" w:color="auto"/>
        <w:bottom w:val="none" w:sz="0" w:space="0" w:color="auto"/>
        <w:right w:val="none" w:sz="0" w:space="0" w:color="auto"/>
      </w:divBdr>
    </w:div>
    <w:div w:id="1633054742">
      <w:bodyDiv w:val="1"/>
      <w:marLeft w:val="0"/>
      <w:marRight w:val="0"/>
      <w:marTop w:val="0"/>
      <w:marBottom w:val="0"/>
      <w:divBdr>
        <w:top w:val="none" w:sz="0" w:space="0" w:color="auto"/>
        <w:left w:val="none" w:sz="0" w:space="0" w:color="auto"/>
        <w:bottom w:val="none" w:sz="0" w:space="0" w:color="auto"/>
        <w:right w:val="none" w:sz="0" w:space="0" w:color="auto"/>
      </w:divBdr>
    </w:div>
    <w:div w:id="1650940823">
      <w:bodyDiv w:val="1"/>
      <w:marLeft w:val="0"/>
      <w:marRight w:val="0"/>
      <w:marTop w:val="0"/>
      <w:marBottom w:val="0"/>
      <w:divBdr>
        <w:top w:val="none" w:sz="0" w:space="0" w:color="auto"/>
        <w:left w:val="none" w:sz="0" w:space="0" w:color="auto"/>
        <w:bottom w:val="none" w:sz="0" w:space="0" w:color="auto"/>
        <w:right w:val="none" w:sz="0" w:space="0" w:color="auto"/>
      </w:divBdr>
    </w:div>
    <w:div w:id="1655715223">
      <w:bodyDiv w:val="1"/>
      <w:marLeft w:val="0"/>
      <w:marRight w:val="0"/>
      <w:marTop w:val="0"/>
      <w:marBottom w:val="0"/>
      <w:divBdr>
        <w:top w:val="none" w:sz="0" w:space="0" w:color="auto"/>
        <w:left w:val="none" w:sz="0" w:space="0" w:color="auto"/>
        <w:bottom w:val="none" w:sz="0" w:space="0" w:color="auto"/>
        <w:right w:val="none" w:sz="0" w:space="0" w:color="auto"/>
      </w:divBdr>
      <w:divsChild>
        <w:div w:id="2124222481">
          <w:marLeft w:val="0"/>
          <w:marRight w:val="0"/>
          <w:marTop w:val="0"/>
          <w:marBottom w:val="0"/>
          <w:divBdr>
            <w:top w:val="none" w:sz="0" w:space="0" w:color="auto"/>
            <w:left w:val="none" w:sz="0" w:space="0" w:color="auto"/>
            <w:bottom w:val="none" w:sz="0" w:space="0" w:color="auto"/>
            <w:right w:val="none" w:sz="0" w:space="0" w:color="auto"/>
          </w:divBdr>
        </w:div>
      </w:divsChild>
    </w:div>
    <w:div w:id="1664820065">
      <w:bodyDiv w:val="1"/>
      <w:marLeft w:val="0"/>
      <w:marRight w:val="0"/>
      <w:marTop w:val="0"/>
      <w:marBottom w:val="0"/>
      <w:divBdr>
        <w:top w:val="none" w:sz="0" w:space="0" w:color="auto"/>
        <w:left w:val="none" w:sz="0" w:space="0" w:color="auto"/>
        <w:bottom w:val="none" w:sz="0" w:space="0" w:color="auto"/>
        <w:right w:val="none" w:sz="0" w:space="0" w:color="auto"/>
      </w:divBdr>
    </w:div>
    <w:div w:id="1674649323">
      <w:bodyDiv w:val="1"/>
      <w:marLeft w:val="0"/>
      <w:marRight w:val="0"/>
      <w:marTop w:val="0"/>
      <w:marBottom w:val="0"/>
      <w:divBdr>
        <w:top w:val="none" w:sz="0" w:space="0" w:color="auto"/>
        <w:left w:val="none" w:sz="0" w:space="0" w:color="auto"/>
        <w:bottom w:val="none" w:sz="0" w:space="0" w:color="auto"/>
        <w:right w:val="none" w:sz="0" w:space="0" w:color="auto"/>
      </w:divBdr>
    </w:div>
    <w:div w:id="1675840079">
      <w:bodyDiv w:val="1"/>
      <w:marLeft w:val="0"/>
      <w:marRight w:val="0"/>
      <w:marTop w:val="0"/>
      <w:marBottom w:val="0"/>
      <w:divBdr>
        <w:top w:val="none" w:sz="0" w:space="0" w:color="auto"/>
        <w:left w:val="none" w:sz="0" w:space="0" w:color="auto"/>
        <w:bottom w:val="none" w:sz="0" w:space="0" w:color="auto"/>
        <w:right w:val="none" w:sz="0" w:space="0" w:color="auto"/>
      </w:divBdr>
    </w:div>
    <w:div w:id="1677343624">
      <w:bodyDiv w:val="1"/>
      <w:marLeft w:val="0"/>
      <w:marRight w:val="0"/>
      <w:marTop w:val="0"/>
      <w:marBottom w:val="0"/>
      <w:divBdr>
        <w:top w:val="none" w:sz="0" w:space="0" w:color="auto"/>
        <w:left w:val="none" w:sz="0" w:space="0" w:color="auto"/>
        <w:bottom w:val="none" w:sz="0" w:space="0" w:color="auto"/>
        <w:right w:val="none" w:sz="0" w:space="0" w:color="auto"/>
      </w:divBdr>
    </w:div>
    <w:div w:id="1688213201">
      <w:bodyDiv w:val="1"/>
      <w:marLeft w:val="0"/>
      <w:marRight w:val="0"/>
      <w:marTop w:val="0"/>
      <w:marBottom w:val="0"/>
      <w:divBdr>
        <w:top w:val="none" w:sz="0" w:space="0" w:color="auto"/>
        <w:left w:val="none" w:sz="0" w:space="0" w:color="auto"/>
        <w:bottom w:val="none" w:sz="0" w:space="0" w:color="auto"/>
        <w:right w:val="none" w:sz="0" w:space="0" w:color="auto"/>
      </w:divBdr>
    </w:div>
    <w:div w:id="1707557620">
      <w:bodyDiv w:val="1"/>
      <w:marLeft w:val="0"/>
      <w:marRight w:val="0"/>
      <w:marTop w:val="0"/>
      <w:marBottom w:val="0"/>
      <w:divBdr>
        <w:top w:val="none" w:sz="0" w:space="0" w:color="auto"/>
        <w:left w:val="none" w:sz="0" w:space="0" w:color="auto"/>
        <w:bottom w:val="none" w:sz="0" w:space="0" w:color="auto"/>
        <w:right w:val="none" w:sz="0" w:space="0" w:color="auto"/>
      </w:divBdr>
    </w:div>
    <w:div w:id="1711303965">
      <w:bodyDiv w:val="1"/>
      <w:marLeft w:val="0"/>
      <w:marRight w:val="0"/>
      <w:marTop w:val="0"/>
      <w:marBottom w:val="0"/>
      <w:divBdr>
        <w:top w:val="none" w:sz="0" w:space="0" w:color="auto"/>
        <w:left w:val="none" w:sz="0" w:space="0" w:color="auto"/>
        <w:bottom w:val="none" w:sz="0" w:space="0" w:color="auto"/>
        <w:right w:val="none" w:sz="0" w:space="0" w:color="auto"/>
      </w:divBdr>
    </w:div>
    <w:div w:id="1718235798">
      <w:bodyDiv w:val="1"/>
      <w:marLeft w:val="0"/>
      <w:marRight w:val="0"/>
      <w:marTop w:val="0"/>
      <w:marBottom w:val="0"/>
      <w:divBdr>
        <w:top w:val="none" w:sz="0" w:space="0" w:color="auto"/>
        <w:left w:val="none" w:sz="0" w:space="0" w:color="auto"/>
        <w:bottom w:val="none" w:sz="0" w:space="0" w:color="auto"/>
        <w:right w:val="none" w:sz="0" w:space="0" w:color="auto"/>
      </w:divBdr>
    </w:div>
    <w:div w:id="1731686923">
      <w:bodyDiv w:val="1"/>
      <w:marLeft w:val="0"/>
      <w:marRight w:val="0"/>
      <w:marTop w:val="0"/>
      <w:marBottom w:val="0"/>
      <w:divBdr>
        <w:top w:val="none" w:sz="0" w:space="0" w:color="auto"/>
        <w:left w:val="none" w:sz="0" w:space="0" w:color="auto"/>
        <w:bottom w:val="none" w:sz="0" w:space="0" w:color="auto"/>
        <w:right w:val="none" w:sz="0" w:space="0" w:color="auto"/>
      </w:divBdr>
    </w:div>
    <w:div w:id="1732578664">
      <w:bodyDiv w:val="1"/>
      <w:marLeft w:val="0"/>
      <w:marRight w:val="0"/>
      <w:marTop w:val="0"/>
      <w:marBottom w:val="0"/>
      <w:divBdr>
        <w:top w:val="none" w:sz="0" w:space="0" w:color="auto"/>
        <w:left w:val="none" w:sz="0" w:space="0" w:color="auto"/>
        <w:bottom w:val="none" w:sz="0" w:space="0" w:color="auto"/>
        <w:right w:val="none" w:sz="0" w:space="0" w:color="auto"/>
      </w:divBdr>
    </w:div>
    <w:div w:id="1770155110">
      <w:bodyDiv w:val="1"/>
      <w:marLeft w:val="0"/>
      <w:marRight w:val="0"/>
      <w:marTop w:val="0"/>
      <w:marBottom w:val="0"/>
      <w:divBdr>
        <w:top w:val="none" w:sz="0" w:space="0" w:color="auto"/>
        <w:left w:val="none" w:sz="0" w:space="0" w:color="auto"/>
        <w:bottom w:val="none" w:sz="0" w:space="0" w:color="auto"/>
        <w:right w:val="none" w:sz="0" w:space="0" w:color="auto"/>
      </w:divBdr>
    </w:div>
    <w:div w:id="1777942581">
      <w:bodyDiv w:val="1"/>
      <w:marLeft w:val="0"/>
      <w:marRight w:val="0"/>
      <w:marTop w:val="0"/>
      <w:marBottom w:val="0"/>
      <w:divBdr>
        <w:top w:val="none" w:sz="0" w:space="0" w:color="auto"/>
        <w:left w:val="none" w:sz="0" w:space="0" w:color="auto"/>
        <w:bottom w:val="none" w:sz="0" w:space="0" w:color="auto"/>
        <w:right w:val="none" w:sz="0" w:space="0" w:color="auto"/>
      </w:divBdr>
    </w:div>
    <w:div w:id="1862669428">
      <w:bodyDiv w:val="1"/>
      <w:marLeft w:val="0"/>
      <w:marRight w:val="0"/>
      <w:marTop w:val="0"/>
      <w:marBottom w:val="0"/>
      <w:divBdr>
        <w:top w:val="none" w:sz="0" w:space="0" w:color="auto"/>
        <w:left w:val="none" w:sz="0" w:space="0" w:color="auto"/>
        <w:bottom w:val="none" w:sz="0" w:space="0" w:color="auto"/>
        <w:right w:val="none" w:sz="0" w:space="0" w:color="auto"/>
      </w:divBdr>
    </w:div>
    <w:div w:id="1876842166">
      <w:bodyDiv w:val="1"/>
      <w:marLeft w:val="0"/>
      <w:marRight w:val="0"/>
      <w:marTop w:val="0"/>
      <w:marBottom w:val="0"/>
      <w:divBdr>
        <w:top w:val="none" w:sz="0" w:space="0" w:color="auto"/>
        <w:left w:val="none" w:sz="0" w:space="0" w:color="auto"/>
        <w:bottom w:val="none" w:sz="0" w:space="0" w:color="auto"/>
        <w:right w:val="none" w:sz="0" w:space="0" w:color="auto"/>
      </w:divBdr>
    </w:div>
    <w:div w:id="1888103747">
      <w:bodyDiv w:val="1"/>
      <w:marLeft w:val="0"/>
      <w:marRight w:val="0"/>
      <w:marTop w:val="0"/>
      <w:marBottom w:val="0"/>
      <w:divBdr>
        <w:top w:val="none" w:sz="0" w:space="0" w:color="auto"/>
        <w:left w:val="none" w:sz="0" w:space="0" w:color="auto"/>
        <w:bottom w:val="none" w:sz="0" w:space="0" w:color="auto"/>
        <w:right w:val="none" w:sz="0" w:space="0" w:color="auto"/>
      </w:divBdr>
      <w:divsChild>
        <w:div w:id="534197416">
          <w:marLeft w:val="0"/>
          <w:marRight w:val="0"/>
          <w:marTop w:val="0"/>
          <w:marBottom w:val="0"/>
          <w:divBdr>
            <w:top w:val="none" w:sz="0" w:space="0" w:color="auto"/>
            <w:left w:val="none" w:sz="0" w:space="0" w:color="auto"/>
            <w:bottom w:val="none" w:sz="0" w:space="0" w:color="auto"/>
            <w:right w:val="none" w:sz="0" w:space="0" w:color="auto"/>
          </w:divBdr>
        </w:div>
        <w:div w:id="580725449">
          <w:marLeft w:val="0"/>
          <w:marRight w:val="0"/>
          <w:marTop w:val="0"/>
          <w:marBottom w:val="0"/>
          <w:divBdr>
            <w:top w:val="none" w:sz="0" w:space="0" w:color="auto"/>
            <w:left w:val="none" w:sz="0" w:space="0" w:color="auto"/>
            <w:bottom w:val="none" w:sz="0" w:space="0" w:color="auto"/>
            <w:right w:val="none" w:sz="0" w:space="0" w:color="auto"/>
          </w:divBdr>
        </w:div>
      </w:divsChild>
    </w:div>
    <w:div w:id="1916619804">
      <w:bodyDiv w:val="1"/>
      <w:marLeft w:val="0"/>
      <w:marRight w:val="0"/>
      <w:marTop w:val="0"/>
      <w:marBottom w:val="0"/>
      <w:divBdr>
        <w:top w:val="none" w:sz="0" w:space="0" w:color="auto"/>
        <w:left w:val="none" w:sz="0" w:space="0" w:color="auto"/>
        <w:bottom w:val="none" w:sz="0" w:space="0" w:color="auto"/>
        <w:right w:val="none" w:sz="0" w:space="0" w:color="auto"/>
      </w:divBdr>
    </w:div>
    <w:div w:id="1931811848">
      <w:bodyDiv w:val="1"/>
      <w:marLeft w:val="0"/>
      <w:marRight w:val="0"/>
      <w:marTop w:val="0"/>
      <w:marBottom w:val="0"/>
      <w:divBdr>
        <w:top w:val="none" w:sz="0" w:space="0" w:color="auto"/>
        <w:left w:val="none" w:sz="0" w:space="0" w:color="auto"/>
        <w:bottom w:val="none" w:sz="0" w:space="0" w:color="auto"/>
        <w:right w:val="none" w:sz="0" w:space="0" w:color="auto"/>
      </w:divBdr>
    </w:div>
    <w:div w:id="1941595791">
      <w:bodyDiv w:val="1"/>
      <w:marLeft w:val="0"/>
      <w:marRight w:val="0"/>
      <w:marTop w:val="0"/>
      <w:marBottom w:val="0"/>
      <w:divBdr>
        <w:top w:val="none" w:sz="0" w:space="0" w:color="auto"/>
        <w:left w:val="none" w:sz="0" w:space="0" w:color="auto"/>
        <w:bottom w:val="none" w:sz="0" w:space="0" w:color="auto"/>
        <w:right w:val="none" w:sz="0" w:space="0" w:color="auto"/>
      </w:divBdr>
    </w:div>
    <w:div w:id="1947151832">
      <w:bodyDiv w:val="1"/>
      <w:marLeft w:val="0"/>
      <w:marRight w:val="0"/>
      <w:marTop w:val="0"/>
      <w:marBottom w:val="0"/>
      <w:divBdr>
        <w:top w:val="none" w:sz="0" w:space="0" w:color="auto"/>
        <w:left w:val="none" w:sz="0" w:space="0" w:color="auto"/>
        <w:bottom w:val="none" w:sz="0" w:space="0" w:color="auto"/>
        <w:right w:val="none" w:sz="0" w:space="0" w:color="auto"/>
      </w:divBdr>
    </w:div>
    <w:div w:id="1954552234">
      <w:bodyDiv w:val="1"/>
      <w:marLeft w:val="0"/>
      <w:marRight w:val="0"/>
      <w:marTop w:val="0"/>
      <w:marBottom w:val="0"/>
      <w:divBdr>
        <w:top w:val="none" w:sz="0" w:space="0" w:color="auto"/>
        <w:left w:val="none" w:sz="0" w:space="0" w:color="auto"/>
        <w:bottom w:val="none" w:sz="0" w:space="0" w:color="auto"/>
        <w:right w:val="none" w:sz="0" w:space="0" w:color="auto"/>
      </w:divBdr>
    </w:div>
    <w:div w:id="1955793815">
      <w:bodyDiv w:val="1"/>
      <w:marLeft w:val="0"/>
      <w:marRight w:val="0"/>
      <w:marTop w:val="0"/>
      <w:marBottom w:val="0"/>
      <w:divBdr>
        <w:top w:val="none" w:sz="0" w:space="0" w:color="auto"/>
        <w:left w:val="none" w:sz="0" w:space="0" w:color="auto"/>
        <w:bottom w:val="none" w:sz="0" w:space="0" w:color="auto"/>
        <w:right w:val="none" w:sz="0" w:space="0" w:color="auto"/>
      </w:divBdr>
    </w:div>
    <w:div w:id="1968121726">
      <w:bodyDiv w:val="1"/>
      <w:marLeft w:val="0"/>
      <w:marRight w:val="0"/>
      <w:marTop w:val="0"/>
      <w:marBottom w:val="0"/>
      <w:divBdr>
        <w:top w:val="none" w:sz="0" w:space="0" w:color="auto"/>
        <w:left w:val="none" w:sz="0" w:space="0" w:color="auto"/>
        <w:bottom w:val="none" w:sz="0" w:space="0" w:color="auto"/>
        <w:right w:val="none" w:sz="0" w:space="0" w:color="auto"/>
      </w:divBdr>
    </w:div>
    <w:div w:id="2012101638">
      <w:bodyDiv w:val="1"/>
      <w:marLeft w:val="0"/>
      <w:marRight w:val="0"/>
      <w:marTop w:val="0"/>
      <w:marBottom w:val="0"/>
      <w:divBdr>
        <w:top w:val="none" w:sz="0" w:space="0" w:color="auto"/>
        <w:left w:val="none" w:sz="0" w:space="0" w:color="auto"/>
        <w:bottom w:val="none" w:sz="0" w:space="0" w:color="auto"/>
        <w:right w:val="none" w:sz="0" w:space="0" w:color="auto"/>
      </w:divBdr>
    </w:div>
    <w:div w:id="2052998822">
      <w:bodyDiv w:val="1"/>
      <w:marLeft w:val="0"/>
      <w:marRight w:val="0"/>
      <w:marTop w:val="0"/>
      <w:marBottom w:val="0"/>
      <w:divBdr>
        <w:top w:val="none" w:sz="0" w:space="0" w:color="auto"/>
        <w:left w:val="none" w:sz="0" w:space="0" w:color="auto"/>
        <w:bottom w:val="none" w:sz="0" w:space="0" w:color="auto"/>
        <w:right w:val="none" w:sz="0" w:space="0" w:color="auto"/>
      </w:divBdr>
    </w:div>
    <w:div w:id="2065786246">
      <w:bodyDiv w:val="1"/>
      <w:marLeft w:val="0"/>
      <w:marRight w:val="0"/>
      <w:marTop w:val="0"/>
      <w:marBottom w:val="0"/>
      <w:divBdr>
        <w:top w:val="none" w:sz="0" w:space="0" w:color="auto"/>
        <w:left w:val="none" w:sz="0" w:space="0" w:color="auto"/>
        <w:bottom w:val="none" w:sz="0" w:space="0" w:color="auto"/>
        <w:right w:val="none" w:sz="0" w:space="0" w:color="auto"/>
      </w:divBdr>
    </w:div>
    <w:div w:id="2090039212">
      <w:bodyDiv w:val="1"/>
      <w:marLeft w:val="0"/>
      <w:marRight w:val="0"/>
      <w:marTop w:val="0"/>
      <w:marBottom w:val="0"/>
      <w:divBdr>
        <w:top w:val="none" w:sz="0" w:space="0" w:color="auto"/>
        <w:left w:val="none" w:sz="0" w:space="0" w:color="auto"/>
        <w:bottom w:val="none" w:sz="0" w:space="0" w:color="auto"/>
        <w:right w:val="none" w:sz="0" w:space="0" w:color="auto"/>
      </w:divBdr>
    </w:div>
    <w:div w:id="2103185896">
      <w:bodyDiv w:val="1"/>
      <w:marLeft w:val="0"/>
      <w:marRight w:val="0"/>
      <w:marTop w:val="0"/>
      <w:marBottom w:val="0"/>
      <w:divBdr>
        <w:top w:val="none" w:sz="0" w:space="0" w:color="auto"/>
        <w:left w:val="none" w:sz="0" w:space="0" w:color="auto"/>
        <w:bottom w:val="none" w:sz="0" w:space="0" w:color="auto"/>
        <w:right w:val="none" w:sz="0" w:space="0" w:color="auto"/>
      </w:divBdr>
    </w:div>
    <w:div w:id="21208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mocneni-aktualne.mzcr.cz/covid-19/stupne-pohotovosti" TargetMode="External"/><Relationship Id="rId13" Type="http://schemas.openxmlformats.org/officeDocument/2006/relationships/hyperlink" Target="mailto:podatelna@hygpraha.cz" TargetMode="External"/><Relationship Id="rId18" Type="http://schemas.openxmlformats.org/officeDocument/2006/relationships/hyperlink" Target="https://koronavirus.mzcr.cz/wp-content/uploads/2020/09/P%C3%A1te%C5%99n%C3%AD-s%C3%AD%C5%A5-LAB-a-O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zv.cz/jnp/cz/udalosti_a_media/tiskove_zpravy/x2020_04_25_rozcestnik_informaci_k_cestovani.html" TargetMode="External"/><Relationship Id="rId17" Type="http://schemas.openxmlformats.org/officeDocument/2006/relationships/hyperlink" Target="https://koronavirus.mzcr.cz/rada-vlady-pro-zdravotni-rizika-projednala-nova-pravidla-pro-karantenu-a-algoritmy-testovani/" TargetMode="External"/><Relationship Id="rId2" Type="http://schemas.openxmlformats.org/officeDocument/2006/relationships/numbering" Target="numbering.xml"/><Relationship Id="rId16" Type="http://schemas.openxmlformats.org/officeDocument/2006/relationships/hyperlink" Target="https://mmr.cz/cs/ostatni/web/novinky/prava-spotrebitelu-v-oblasti-zajezdu-a-dalsich-sl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jezdovyformular.cz" TargetMode="External"/><Relationship Id="rId5" Type="http://schemas.openxmlformats.org/officeDocument/2006/relationships/webSettings" Target="webSettings.xml"/><Relationship Id="rId15" Type="http://schemas.openxmlformats.org/officeDocument/2006/relationships/hyperlink" Target="https://www.mpo.cz/cz/podnikani/zivnostenske-podnikani/covid-19-najemne--255305/"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ronavirus.mzcr.cz/ochranne-opatreni-ochrana-statni-hranice-s-ucinnosti-od-5-10-2020-do-odvolani/" TargetMode="External"/><Relationship Id="rId14" Type="http://schemas.openxmlformats.org/officeDocument/2006/relationships/hyperlink" Target="https://www.komora.cz/news/mpo-poskytne-podnikatelum-prispevek-na-najmy-vyhlasi-2-vyzvu-programu-covid-najem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C0B5-38AF-4851-A981-77DCB015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43</Pages>
  <Words>14976</Words>
  <Characters>88364</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Petrů Andrea (SOCR.CZ)</dc:creator>
  <cp:keywords/>
  <dc:description/>
  <cp:lastModifiedBy>Pecháček Radomír (SOCR.CZ)</cp:lastModifiedBy>
  <cp:revision>175</cp:revision>
  <cp:lastPrinted>2020-08-07T06:20:00Z</cp:lastPrinted>
  <dcterms:created xsi:type="dcterms:W3CDTF">2020-10-13T06:18:00Z</dcterms:created>
  <dcterms:modified xsi:type="dcterms:W3CDTF">2020-11-03T19:25:00Z</dcterms:modified>
</cp:coreProperties>
</file>